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575FD" w14:textId="74048883" w:rsidR="00522193" w:rsidRPr="007C5C87" w:rsidRDefault="00522193" w:rsidP="00522193">
      <w:pPr>
        <w:pStyle w:val="3GPPHeader"/>
        <w:rPr>
          <w:lang w:val="en-US"/>
        </w:rPr>
      </w:pPr>
      <w:r w:rsidRPr="007C5C87">
        <w:rPr>
          <w:lang w:val="en-US"/>
        </w:rPr>
        <w:t>3GPP TSG RAN#7</w:t>
      </w:r>
      <w:r w:rsidR="00AE6ED2">
        <w:rPr>
          <w:lang w:val="en-US"/>
        </w:rPr>
        <w:t>9</w:t>
      </w:r>
      <w:r w:rsidRPr="007C5C87">
        <w:rPr>
          <w:lang w:val="en-US"/>
        </w:rPr>
        <w:t xml:space="preserve"> </w:t>
      </w:r>
      <w:r w:rsidRPr="007C5C87">
        <w:rPr>
          <w:lang w:val="en-US"/>
        </w:rPr>
        <w:tab/>
      </w:r>
      <w:r w:rsidR="00540582" w:rsidRPr="00540582">
        <w:rPr>
          <w:lang w:val="en-US"/>
        </w:rPr>
        <w:t>RP-1</w:t>
      </w:r>
      <w:r w:rsidR="00AE6ED2">
        <w:rPr>
          <w:lang w:val="en-US"/>
        </w:rPr>
        <w:t>80348</w:t>
      </w:r>
    </w:p>
    <w:p w14:paraId="5972B6ED" w14:textId="77F49D1B" w:rsidR="00522193" w:rsidRDefault="00AE6ED2" w:rsidP="00271F02">
      <w:pPr>
        <w:pStyle w:val="3GPPHeader"/>
        <w:rPr>
          <w:lang w:val="en-US"/>
        </w:rPr>
      </w:pPr>
      <w:r>
        <w:rPr>
          <w:lang w:val="en-US"/>
        </w:rPr>
        <w:t>Chennai</w:t>
      </w:r>
      <w:r w:rsidR="00522193" w:rsidRPr="007C5C87">
        <w:rPr>
          <w:lang w:val="en-US"/>
        </w:rPr>
        <w:t xml:space="preserve">, </w:t>
      </w:r>
      <w:r>
        <w:rPr>
          <w:lang w:val="en-US"/>
        </w:rPr>
        <w:t>India</w:t>
      </w:r>
      <w:r w:rsidR="00522193" w:rsidRPr="007C5C87">
        <w:rPr>
          <w:lang w:val="en-US"/>
        </w:rPr>
        <w:t>, 1</w:t>
      </w:r>
      <w:r>
        <w:rPr>
          <w:lang w:val="en-US"/>
        </w:rPr>
        <w:t>9</w:t>
      </w:r>
      <w:r w:rsidR="00522193" w:rsidRPr="00AE6ED2">
        <w:rPr>
          <w:vertAlign w:val="superscript"/>
          <w:lang w:val="en-US"/>
        </w:rPr>
        <w:t>th</w:t>
      </w:r>
      <w:r>
        <w:rPr>
          <w:lang w:val="en-US"/>
        </w:rPr>
        <w:t xml:space="preserve"> </w:t>
      </w:r>
      <w:r w:rsidR="00522193" w:rsidRPr="007C5C87">
        <w:rPr>
          <w:lang w:val="en-US"/>
        </w:rPr>
        <w:t>– 2</w:t>
      </w:r>
      <w:r>
        <w:rPr>
          <w:lang w:val="en-US"/>
        </w:rPr>
        <w:t>2</w:t>
      </w:r>
      <w:r w:rsidRPr="00AE6ED2">
        <w:rPr>
          <w:vertAlign w:val="superscript"/>
          <w:lang w:val="en-US"/>
        </w:rPr>
        <w:t>nd</w:t>
      </w:r>
      <w:r>
        <w:rPr>
          <w:lang w:val="en-US"/>
        </w:rPr>
        <w:t xml:space="preserve"> Mar</w:t>
      </w:r>
      <w:r w:rsidR="00522193" w:rsidRPr="007C5C87">
        <w:rPr>
          <w:lang w:val="en-US"/>
        </w:rPr>
        <w:t xml:space="preserve"> 201</w:t>
      </w:r>
      <w:r>
        <w:rPr>
          <w:lang w:val="en-US"/>
        </w:rPr>
        <w:t>8</w:t>
      </w:r>
    </w:p>
    <w:p w14:paraId="2DB1FAA7" w14:textId="77777777" w:rsidR="00271F02" w:rsidRPr="007C5C87" w:rsidRDefault="00271F02" w:rsidP="00271F02">
      <w:pPr>
        <w:pStyle w:val="3GPPHeader"/>
        <w:rPr>
          <w:lang w:val="en-US"/>
        </w:rPr>
      </w:pPr>
    </w:p>
    <w:p w14:paraId="1FE9B3A2" w14:textId="7C94D40E" w:rsidR="00271F02" w:rsidRPr="007C5C87" w:rsidRDefault="00271F02" w:rsidP="00271F02">
      <w:pPr>
        <w:pStyle w:val="3GPPHeader"/>
        <w:rPr>
          <w:sz w:val="22"/>
          <w:lang w:val="en-US"/>
        </w:rPr>
      </w:pPr>
      <w:r w:rsidRPr="007C5C87">
        <w:rPr>
          <w:sz w:val="22"/>
          <w:lang w:val="en-US"/>
        </w:rPr>
        <w:t>Agenda Item:</w:t>
      </w:r>
      <w:r w:rsidRPr="007C5C87">
        <w:rPr>
          <w:sz w:val="22"/>
          <w:lang w:val="en-US"/>
        </w:rPr>
        <w:tab/>
      </w:r>
      <w:r w:rsidR="00AE6ED2">
        <w:rPr>
          <w:sz w:val="22"/>
          <w:lang w:val="en-US"/>
        </w:rPr>
        <w:t>9</w:t>
      </w:r>
      <w:r w:rsidR="00522193" w:rsidRPr="00522193">
        <w:rPr>
          <w:sz w:val="22"/>
          <w:lang w:val="en-US"/>
        </w:rPr>
        <w:t>.1</w:t>
      </w:r>
    </w:p>
    <w:p w14:paraId="639D14F5" w14:textId="77777777" w:rsidR="00271F02" w:rsidRPr="007C5C87" w:rsidRDefault="00271F02" w:rsidP="00271F02">
      <w:pPr>
        <w:pStyle w:val="3GPPHeader"/>
        <w:rPr>
          <w:sz w:val="22"/>
          <w:lang w:val="en-US"/>
        </w:rPr>
      </w:pPr>
      <w:r w:rsidRPr="007C5C87">
        <w:rPr>
          <w:sz w:val="22"/>
          <w:lang w:val="en-US"/>
        </w:rPr>
        <w:t>Source:</w:t>
      </w:r>
      <w:r w:rsidRPr="007C5C87">
        <w:rPr>
          <w:sz w:val="22"/>
          <w:lang w:val="en-US"/>
        </w:rPr>
        <w:tab/>
        <w:t>Ericsson</w:t>
      </w:r>
    </w:p>
    <w:p w14:paraId="1C39E34E" w14:textId="77D3F627" w:rsidR="00271F02" w:rsidRPr="007C5C87" w:rsidRDefault="00271F02" w:rsidP="00271F02">
      <w:pPr>
        <w:pStyle w:val="3GPPHeader"/>
        <w:rPr>
          <w:sz w:val="22"/>
          <w:lang w:val="en-US"/>
        </w:rPr>
      </w:pPr>
      <w:r w:rsidRPr="007C5C87">
        <w:rPr>
          <w:sz w:val="22"/>
          <w:lang w:val="en-US"/>
        </w:rPr>
        <w:t>Title:</w:t>
      </w:r>
      <w:r w:rsidRPr="007C5C87">
        <w:rPr>
          <w:sz w:val="22"/>
          <w:lang w:val="en-US"/>
        </w:rPr>
        <w:tab/>
      </w:r>
      <w:r w:rsidR="00AE6ED2" w:rsidRPr="00AE6ED2">
        <w:rPr>
          <w:sz w:val="22"/>
          <w:lang w:val="en-US"/>
        </w:rPr>
        <w:t>3GPP RAN Rel-16 scope and objectives</w:t>
      </w:r>
      <w:r w:rsidR="00CE57B3">
        <w:rPr>
          <w:sz w:val="22"/>
          <w:lang w:val="en-US"/>
        </w:rPr>
        <w:t xml:space="preserve"> (NR and LTE)</w:t>
      </w:r>
    </w:p>
    <w:p w14:paraId="73D1FB2E" w14:textId="77777777" w:rsidR="00271F02" w:rsidRPr="007C5C87" w:rsidRDefault="00271F02" w:rsidP="00271F02">
      <w:pPr>
        <w:pStyle w:val="3GPPHeader"/>
        <w:rPr>
          <w:sz w:val="22"/>
          <w:lang w:val="en-US"/>
        </w:rPr>
      </w:pPr>
      <w:r w:rsidRPr="007C5C87">
        <w:rPr>
          <w:sz w:val="22"/>
          <w:lang w:val="en-US"/>
        </w:rPr>
        <w:t>Document for:</w:t>
      </w:r>
      <w:r w:rsidRPr="007C5C87">
        <w:rPr>
          <w:sz w:val="22"/>
          <w:lang w:val="en-US"/>
        </w:rPr>
        <w:tab/>
        <w:t>Discussion, Decision</w:t>
      </w:r>
    </w:p>
    <w:p w14:paraId="2B705806" w14:textId="77777777" w:rsidR="00271F02" w:rsidRDefault="00271F02" w:rsidP="00271F02">
      <w:pPr>
        <w:pStyle w:val="Heading1"/>
      </w:pPr>
      <w:r w:rsidRPr="00CE0424">
        <w:t>Introduction</w:t>
      </w:r>
    </w:p>
    <w:p w14:paraId="2D185BA2" w14:textId="77777777" w:rsidR="00AE6ED2" w:rsidRDefault="00AE6ED2" w:rsidP="008120CF">
      <w:pPr>
        <w:jc w:val="both"/>
      </w:pPr>
      <w:r>
        <w:t xml:space="preserve">The preparation work for Rel-16 in 3GPP RAN has started and new WIs/SIs are expected to be approved in June (or September) 2018. </w:t>
      </w:r>
    </w:p>
    <w:p w14:paraId="348530A4" w14:textId="7E0F2FD6" w:rsidR="00AE6ED2" w:rsidRDefault="00AE6ED2" w:rsidP="008120CF">
      <w:pPr>
        <w:jc w:val="both"/>
      </w:pPr>
      <w:r>
        <w:t>RAN#78 endorsed new ways of working regarding n</w:t>
      </w:r>
      <w:r w:rsidRPr="00AE6ED2">
        <w:t>ew WIs/S</w:t>
      </w:r>
      <w:r>
        <w:t>I</w:t>
      </w:r>
      <w:r w:rsidRPr="00AE6ED2">
        <w:t>s</w:t>
      </w:r>
      <w:r>
        <w:t xml:space="preserve"> in </w:t>
      </w:r>
      <w:hyperlink r:id="rId14" w:history="1">
        <w:r w:rsidRPr="00AE6ED2">
          <w:rPr>
            <w:rStyle w:val="Hyperlink"/>
          </w:rPr>
          <w:t>RP-172795</w:t>
        </w:r>
      </w:hyperlink>
      <w:r w:rsidRPr="00AE6ED2">
        <w:t>.</w:t>
      </w:r>
      <w:r>
        <w:t xml:space="preserve"> The tdoc introduces new ways to discuss and draft the content of WIs/SIs but little guidance about how to prioritize them.</w:t>
      </w:r>
    </w:p>
    <w:p w14:paraId="0FEDA524" w14:textId="497B0E1B" w:rsidR="00271F02" w:rsidRPr="00941208" w:rsidRDefault="00AE6ED2" w:rsidP="008120CF">
      <w:pPr>
        <w:jc w:val="both"/>
        <w:rPr>
          <w:lang w:val="en-US"/>
        </w:rPr>
      </w:pPr>
      <w:r>
        <w:t xml:space="preserve">This paper gives our view on the overall scope and objectives of Rel-16, which should serve as a guiding principle when </w:t>
      </w:r>
      <w:r w:rsidR="00650D86">
        <w:t xml:space="preserve">finally </w:t>
      </w:r>
      <w:r>
        <w:t>selecting WIs/SIs for approval</w:t>
      </w:r>
      <w:r w:rsidR="00650D86">
        <w:t>.</w:t>
      </w:r>
      <w:r>
        <w:t xml:space="preserve"> </w:t>
      </w:r>
    </w:p>
    <w:p w14:paraId="2FC07D5B" w14:textId="5E4F1E0B" w:rsidR="00271F02" w:rsidRDefault="00522193" w:rsidP="00271F02">
      <w:pPr>
        <w:pStyle w:val="Heading1"/>
      </w:pPr>
      <w:r>
        <w:t>Discussion</w:t>
      </w:r>
    </w:p>
    <w:p w14:paraId="27C9284D" w14:textId="432B28B0" w:rsidR="00271F02" w:rsidRDefault="00650D86" w:rsidP="00271F02">
      <w:pPr>
        <w:pStyle w:val="Heading2"/>
      </w:pPr>
      <w:r>
        <w:t>Workload</w:t>
      </w:r>
    </w:p>
    <w:p w14:paraId="69C4CFDD" w14:textId="5618A719" w:rsidR="00650D86" w:rsidRDefault="00650D86" w:rsidP="008120CF">
      <w:pPr>
        <w:jc w:val="both"/>
        <w:rPr>
          <w:lang w:eastAsia="zh-CN"/>
        </w:rPr>
      </w:pPr>
      <w:r>
        <w:rPr>
          <w:lang w:eastAsia="zh-CN"/>
        </w:rPr>
        <w:t xml:space="preserve">The workload in Rel-14 and Rel-15 was extraordinarily high, as RAN started to develop a new radio interface, i.e., NR. Half way through the process, the also challenging workplan was accelerated by 6 </w:t>
      </w:r>
      <w:r w:rsidR="005A0FD3">
        <w:rPr>
          <w:lang w:eastAsia="zh-CN"/>
        </w:rPr>
        <w:t>months</w:t>
      </w:r>
      <w:r>
        <w:rPr>
          <w:lang w:eastAsia="zh-CN"/>
        </w:rPr>
        <w:t xml:space="preserve">, which even further increased the </w:t>
      </w:r>
      <w:r w:rsidR="00A55595">
        <w:rPr>
          <w:lang w:eastAsia="zh-CN"/>
        </w:rPr>
        <w:t xml:space="preserve">pressure to complete and hence the </w:t>
      </w:r>
      <w:r>
        <w:rPr>
          <w:lang w:eastAsia="zh-CN"/>
        </w:rPr>
        <w:t>workload.</w:t>
      </w:r>
    </w:p>
    <w:p w14:paraId="26422EBB" w14:textId="4CE4D733" w:rsidR="00650D86" w:rsidRDefault="00650D86" w:rsidP="008120CF">
      <w:pPr>
        <w:jc w:val="both"/>
        <w:rPr>
          <w:lang w:eastAsia="zh-CN"/>
        </w:rPr>
      </w:pPr>
      <w:r>
        <w:rPr>
          <w:lang w:eastAsia="zh-CN"/>
        </w:rPr>
        <w:t>This impacts the human beings serving as RAN delegates. As the current work environment is not very attractive, we risk losing our bright experts, which we desperately need to build world-class cellular standards.</w:t>
      </w:r>
    </w:p>
    <w:p w14:paraId="0220A595" w14:textId="4303BFA2" w:rsidR="00650D86" w:rsidRDefault="00650D86" w:rsidP="008120CF">
      <w:pPr>
        <w:jc w:val="both"/>
        <w:rPr>
          <w:lang w:eastAsia="zh-CN"/>
        </w:rPr>
      </w:pPr>
      <w:r>
        <w:rPr>
          <w:lang w:eastAsia="zh-CN"/>
        </w:rPr>
        <w:t>The high workload</w:t>
      </w:r>
      <w:r w:rsidR="00A55595">
        <w:rPr>
          <w:lang w:eastAsia="zh-CN"/>
        </w:rPr>
        <w:t>/pressure</w:t>
      </w:r>
      <w:r>
        <w:rPr>
          <w:lang w:eastAsia="zh-CN"/>
        </w:rPr>
        <w:t xml:space="preserve"> further impacts the specification quality as </w:t>
      </w:r>
      <w:r w:rsidR="009D2BC3">
        <w:rPr>
          <w:lang w:eastAsia="zh-CN"/>
        </w:rPr>
        <w:t>very few people (</w:t>
      </w:r>
      <w:r>
        <w:rPr>
          <w:lang w:eastAsia="zh-CN"/>
        </w:rPr>
        <w:t>no one</w:t>
      </w:r>
      <w:r w:rsidR="009D2BC3">
        <w:rPr>
          <w:lang w:eastAsia="zh-CN"/>
        </w:rPr>
        <w:t>?)</w:t>
      </w:r>
      <w:r>
        <w:rPr>
          <w:lang w:eastAsia="zh-CN"/>
        </w:rPr>
        <w:t xml:space="preserve"> has time to check cross-topic, cross-working-group, or cross-TSG aspects. </w:t>
      </w:r>
      <w:r w:rsidR="009D2BC3">
        <w:rPr>
          <w:lang w:eastAsia="zh-CN"/>
        </w:rPr>
        <w:t>D</w:t>
      </w:r>
      <w:r>
        <w:rPr>
          <w:lang w:eastAsia="zh-CN"/>
        </w:rPr>
        <w:t>elegate</w:t>
      </w:r>
      <w:r w:rsidR="009D2BC3">
        <w:rPr>
          <w:lang w:eastAsia="zh-CN"/>
        </w:rPr>
        <w:t>s</w:t>
      </w:r>
      <w:r>
        <w:rPr>
          <w:lang w:eastAsia="zh-CN"/>
        </w:rPr>
        <w:t xml:space="preserve"> can only focus on his/her expertise are</w:t>
      </w:r>
      <w:r w:rsidR="009D2BC3">
        <w:rPr>
          <w:lang w:eastAsia="zh-CN"/>
        </w:rPr>
        <w:t>a</w:t>
      </w:r>
      <w:r>
        <w:rPr>
          <w:lang w:eastAsia="zh-CN"/>
        </w:rPr>
        <w:t xml:space="preserve"> within the WG but very few (no one?) is checking whether the pieces of the puzzle all fit together well.</w:t>
      </w:r>
    </w:p>
    <w:p w14:paraId="526296C2" w14:textId="2CF49E21" w:rsidR="009D2BC3" w:rsidRDefault="009D2BC3" w:rsidP="008120CF">
      <w:pPr>
        <w:jc w:val="both"/>
        <w:rPr>
          <w:lang w:eastAsia="zh-CN"/>
        </w:rPr>
      </w:pPr>
    </w:p>
    <w:p w14:paraId="3F632936" w14:textId="7C2420D4" w:rsidR="009D2BC3" w:rsidRDefault="009D2BC3" w:rsidP="008120CF">
      <w:pPr>
        <w:jc w:val="both"/>
        <w:rPr>
          <w:lang w:eastAsia="zh-CN"/>
        </w:rPr>
      </w:pPr>
      <w:r>
        <w:rPr>
          <w:lang w:eastAsia="zh-CN"/>
        </w:rPr>
        <w:t>So far, 3GPP didn’t find a</w:t>
      </w:r>
      <w:r w:rsidR="008120CF">
        <w:rPr>
          <w:lang w:eastAsia="zh-CN"/>
        </w:rPr>
        <w:t>n effective</w:t>
      </w:r>
      <w:r>
        <w:rPr>
          <w:lang w:eastAsia="zh-CN"/>
        </w:rPr>
        <w:t xml:space="preserve"> tool to manage the workload</w:t>
      </w:r>
      <w:r w:rsidR="00A55595">
        <w:rPr>
          <w:lang w:eastAsia="zh-CN"/>
        </w:rPr>
        <w:t>/pressure</w:t>
      </w:r>
      <w:r>
        <w:rPr>
          <w:lang w:eastAsia="zh-CN"/>
        </w:rPr>
        <w:t xml:space="preserve"> mid- or long-term. The one (and only?) tool that works is to </w:t>
      </w:r>
      <w:r w:rsidRPr="009D2BC3">
        <w:rPr>
          <w:u w:val="single"/>
          <w:lang w:eastAsia="zh-CN"/>
        </w:rPr>
        <w:t>not approve</w:t>
      </w:r>
      <w:r>
        <w:rPr>
          <w:lang w:eastAsia="zh-CN"/>
        </w:rPr>
        <w:t xml:space="preserve"> given WI/SI</w:t>
      </w:r>
      <w:r w:rsidR="008120CF">
        <w:rPr>
          <w:lang w:eastAsia="zh-CN"/>
        </w:rPr>
        <w:t xml:space="preserve">. However, </w:t>
      </w:r>
      <w:r>
        <w:rPr>
          <w:lang w:eastAsia="zh-CN"/>
        </w:rPr>
        <w:t>the corresponding execution is difficult</w:t>
      </w:r>
      <w:r w:rsidR="008120CF">
        <w:rPr>
          <w:lang w:eastAsia="zh-CN"/>
        </w:rPr>
        <w:t xml:space="preserve"> as even chairmen’s guidance is often disregarded</w:t>
      </w:r>
      <w:r>
        <w:rPr>
          <w:lang w:eastAsia="zh-CN"/>
        </w:rPr>
        <w:t>.</w:t>
      </w:r>
    </w:p>
    <w:p w14:paraId="5F2A1372" w14:textId="77777777" w:rsidR="00650D86" w:rsidRPr="00650D86" w:rsidRDefault="00650D86" w:rsidP="00650D86">
      <w:pPr>
        <w:rPr>
          <w:lang w:eastAsia="zh-CN"/>
        </w:rPr>
      </w:pPr>
    </w:p>
    <w:p w14:paraId="746E6788" w14:textId="017920AF" w:rsidR="00522193" w:rsidRDefault="009D2BC3" w:rsidP="00CE57B3">
      <w:pPr>
        <w:pStyle w:val="Proposal"/>
        <w:rPr>
          <w:lang w:val="en-US"/>
        </w:rPr>
      </w:pPr>
      <w:bookmarkStart w:id="0" w:name="_Toc508573086"/>
      <w:bookmarkStart w:id="1" w:name="_Toc508573150"/>
      <w:bookmarkStart w:id="2" w:name="_Toc508573182"/>
      <w:bookmarkStart w:id="3" w:name="_Toc508573205"/>
      <w:bookmarkStart w:id="4" w:name="_Toc508643836"/>
      <w:r>
        <w:rPr>
          <w:lang w:val="en-US"/>
        </w:rPr>
        <w:t>The RAN workload should be reduced b</w:t>
      </w:r>
      <w:r w:rsidR="00CE57B3">
        <w:rPr>
          <w:lang w:val="en-US"/>
        </w:rPr>
        <w:t>y</w:t>
      </w:r>
      <w:r>
        <w:rPr>
          <w:lang w:val="en-US"/>
        </w:rPr>
        <w:t xml:space="preserve"> limiting the number of </w:t>
      </w:r>
      <w:r w:rsidR="00CE57B3">
        <w:rPr>
          <w:lang w:val="en-US"/>
        </w:rPr>
        <w:t>W</w:t>
      </w:r>
      <w:r>
        <w:rPr>
          <w:lang w:val="en-US"/>
        </w:rPr>
        <w:t xml:space="preserve">ork- / </w:t>
      </w:r>
      <w:r w:rsidR="00CE57B3">
        <w:rPr>
          <w:lang w:val="en-US"/>
        </w:rPr>
        <w:t>S</w:t>
      </w:r>
      <w:r>
        <w:rPr>
          <w:lang w:val="en-US"/>
        </w:rPr>
        <w:t xml:space="preserve">tudy </w:t>
      </w:r>
      <w:r w:rsidR="00CE57B3">
        <w:rPr>
          <w:lang w:val="en-US"/>
        </w:rPr>
        <w:t>I</w:t>
      </w:r>
      <w:r>
        <w:rPr>
          <w:lang w:val="en-US"/>
        </w:rPr>
        <w:t xml:space="preserve">tems </w:t>
      </w:r>
      <w:r w:rsidR="00AE01A1">
        <w:rPr>
          <w:lang w:val="en-US"/>
        </w:rPr>
        <w:t>in Rel-16</w:t>
      </w:r>
      <w:bookmarkEnd w:id="0"/>
      <w:bookmarkEnd w:id="1"/>
      <w:bookmarkEnd w:id="2"/>
      <w:bookmarkEnd w:id="3"/>
      <w:r w:rsidR="008120CF">
        <w:rPr>
          <w:lang w:val="en-US"/>
        </w:rPr>
        <w:t>.</w:t>
      </w:r>
      <w:bookmarkEnd w:id="4"/>
      <w:r w:rsidR="008120CF">
        <w:rPr>
          <w:lang w:val="en-US"/>
        </w:rPr>
        <w:t xml:space="preserve"> </w:t>
      </w:r>
      <w:r w:rsidR="00A55595">
        <w:rPr>
          <w:lang w:val="en-US"/>
        </w:rPr>
        <w:t>Chairmen should be supported in their role as guardians of “their group” and “their delegates”.</w:t>
      </w:r>
    </w:p>
    <w:p w14:paraId="42F6DFE6" w14:textId="3219E6AD" w:rsidR="00650D86" w:rsidRDefault="00650D86" w:rsidP="00650D86">
      <w:pPr>
        <w:pStyle w:val="Observation"/>
        <w:numPr>
          <w:ilvl w:val="0"/>
          <w:numId w:val="0"/>
        </w:numPr>
        <w:ind w:left="1701" w:hanging="1701"/>
        <w:rPr>
          <w:lang w:val="en-US"/>
        </w:rPr>
      </w:pPr>
    </w:p>
    <w:p w14:paraId="40C231E7" w14:textId="77777777" w:rsidR="0050302D" w:rsidRDefault="0050302D" w:rsidP="0050302D">
      <w:pPr>
        <w:pStyle w:val="Heading2"/>
      </w:pPr>
      <w:r>
        <w:lastRenderedPageBreak/>
        <w:t>Size of the release</w:t>
      </w:r>
    </w:p>
    <w:p w14:paraId="75015324" w14:textId="6D93496B" w:rsidR="0050302D" w:rsidRDefault="0050302D" w:rsidP="008120CF">
      <w:pPr>
        <w:jc w:val="both"/>
        <w:rPr>
          <w:lang w:eastAsia="zh-CN"/>
        </w:rPr>
      </w:pPr>
      <w:r>
        <w:rPr>
          <w:lang w:eastAsia="zh-CN"/>
        </w:rPr>
        <w:t xml:space="preserve">Rel-15 specified the first version of NR </w:t>
      </w:r>
      <w:r w:rsidR="002D75A9">
        <w:rPr>
          <w:lang w:eastAsia="zh-CN"/>
        </w:rPr>
        <w:t>addressing a wide frequency range, different deployments and very diverse use cases</w:t>
      </w:r>
      <w:r>
        <w:rPr>
          <w:lang w:eastAsia="zh-CN"/>
        </w:rPr>
        <w:t xml:space="preserve">. The experience of previous generations shows us that the first version is always followed by a rather intense correction phase, where mistakes and errors are corrected. </w:t>
      </w:r>
    </w:p>
    <w:p w14:paraId="4EDF7F51" w14:textId="77777777" w:rsidR="0050302D" w:rsidRDefault="0050302D" w:rsidP="008120CF">
      <w:pPr>
        <w:jc w:val="both"/>
        <w:rPr>
          <w:lang w:eastAsia="zh-CN"/>
        </w:rPr>
      </w:pPr>
      <w:r>
        <w:rPr>
          <w:lang w:eastAsia="zh-CN"/>
        </w:rPr>
        <w:t xml:space="preserve">In addition, 3GPP needs to consolidate the NR functionality in order to ensure that everything works well together and that all necessary and important functionality is standardized.  </w:t>
      </w:r>
    </w:p>
    <w:p w14:paraId="6F242E59" w14:textId="77777777" w:rsidR="0050302D" w:rsidRDefault="0050302D" w:rsidP="008120CF">
      <w:pPr>
        <w:jc w:val="both"/>
        <w:rPr>
          <w:lang w:eastAsia="zh-CN"/>
        </w:rPr>
      </w:pPr>
      <w:r>
        <w:rPr>
          <w:lang w:eastAsia="zh-CN"/>
        </w:rPr>
        <w:t>There will not be any commercial NR deployments by June/September 2018. Hence, there will not be any commercial real-world findings or learning. Consequently, there is no real market pull for new features or new functionality.</w:t>
      </w:r>
    </w:p>
    <w:p w14:paraId="5A130A0F" w14:textId="77A546BE" w:rsidR="0050302D" w:rsidRDefault="0050302D" w:rsidP="008120CF">
      <w:pPr>
        <w:jc w:val="both"/>
        <w:rPr>
          <w:lang w:eastAsia="zh-CN"/>
        </w:rPr>
      </w:pPr>
      <w:r>
        <w:rPr>
          <w:lang w:eastAsia="zh-CN"/>
        </w:rPr>
        <w:t xml:space="preserve">The above tells us that </w:t>
      </w:r>
      <w:r>
        <w:rPr>
          <w:lang w:val="en-US"/>
        </w:rPr>
        <w:t>Rel-1</w:t>
      </w:r>
      <w:r w:rsidR="001B6756">
        <w:rPr>
          <w:lang w:val="en-US"/>
        </w:rPr>
        <w:t>6</w:t>
      </w:r>
      <w:r>
        <w:rPr>
          <w:lang w:val="en-US"/>
        </w:rPr>
        <w:t xml:space="preserve"> should be a ‘small’ release with no (or very limited) new functional features. This will be </w:t>
      </w:r>
      <w:r w:rsidR="005A0FD3">
        <w:rPr>
          <w:lang w:val="en-US"/>
        </w:rPr>
        <w:t>in line</w:t>
      </w:r>
      <w:r>
        <w:rPr>
          <w:lang w:val="en-US"/>
        </w:rPr>
        <w:t xml:space="preserve"> with the recent past, where big releases (e.g., Rel-8, Rel-10) were followed by ‘small’ releases (e.g., Rel-9, Rel-11).</w:t>
      </w:r>
    </w:p>
    <w:p w14:paraId="2775D9DC" w14:textId="4B9EF368" w:rsidR="0050302D" w:rsidRDefault="0050302D" w:rsidP="008120CF">
      <w:pPr>
        <w:jc w:val="both"/>
        <w:rPr>
          <w:lang w:eastAsia="zh-CN"/>
        </w:rPr>
      </w:pPr>
      <w:r>
        <w:rPr>
          <w:lang w:eastAsia="zh-CN"/>
        </w:rPr>
        <w:t>In general, study items will fit better into such a phase than work items as SIs do not immediately introduce new functionality, whose necessity is questionable.</w:t>
      </w:r>
    </w:p>
    <w:p w14:paraId="6F33A2CA" w14:textId="77777777" w:rsidR="0050302D" w:rsidRPr="00650D86" w:rsidRDefault="0050302D" w:rsidP="0050302D">
      <w:pPr>
        <w:rPr>
          <w:lang w:eastAsia="zh-CN"/>
        </w:rPr>
      </w:pPr>
    </w:p>
    <w:p w14:paraId="2AF8FF5E" w14:textId="31E06882" w:rsidR="0050302D" w:rsidRDefault="0050302D" w:rsidP="00CE57B3">
      <w:pPr>
        <w:pStyle w:val="Proposal"/>
        <w:rPr>
          <w:lang w:val="en-US"/>
        </w:rPr>
      </w:pPr>
      <w:bookmarkStart w:id="5" w:name="_Toc508573087"/>
      <w:bookmarkStart w:id="6" w:name="_Toc508573151"/>
      <w:bookmarkStart w:id="7" w:name="_Toc508573183"/>
      <w:bookmarkStart w:id="8" w:name="_Toc508573206"/>
      <w:bookmarkStart w:id="9" w:name="_Toc508643837"/>
      <w:r>
        <w:rPr>
          <w:lang w:val="en-US"/>
        </w:rPr>
        <w:t>Rel-1</w:t>
      </w:r>
      <w:r w:rsidR="00AE01A1">
        <w:rPr>
          <w:lang w:val="en-US"/>
        </w:rPr>
        <w:t>6</w:t>
      </w:r>
      <w:r>
        <w:rPr>
          <w:lang w:val="en-US"/>
        </w:rPr>
        <w:t xml:space="preserve"> should be a ‘small’ release with no (or very limited) new functional features, instead time will be needed for correction and consolidation</w:t>
      </w:r>
      <w:bookmarkEnd w:id="5"/>
      <w:bookmarkEnd w:id="6"/>
      <w:bookmarkEnd w:id="7"/>
      <w:bookmarkEnd w:id="8"/>
      <w:bookmarkEnd w:id="9"/>
    </w:p>
    <w:p w14:paraId="26B357C3" w14:textId="63288F1F" w:rsidR="009D2BC3" w:rsidRDefault="009D2BC3" w:rsidP="00650D86">
      <w:pPr>
        <w:pStyle w:val="Observation"/>
        <w:numPr>
          <w:ilvl w:val="0"/>
          <w:numId w:val="0"/>
        </w:numPr>
        <w:ind w:left="1701" w:hanging="1701"/>
        <w:rPr>
          <w:lang w:val="en-US"/>
        </w:rPr>
      </w:pPr>
    </w:p>
    <w:p w14:paraId="27932C21" w14:textId="6DA6CD94" w:rsidR="0050302D" w:rsidRDefault="00E50A78" w:rsidP="0050302D">
      <w:pPr>
        <w:pStyle w:val="Heading2"/>
      </w:pPr>
      <w:r>
        <w:t>NR t</w:t>
      </w:r>
      <w:r w:rsidR="0050302D">
        <w:t>echnical content</w:t>
      </w:r>
    </w:p>
    <w:p w14:paraId="2C235C81" w14:textId="396ABE1E" w:rsidR="00AE01A1" w:rsidRDefault="0050302D" w:rsidP="008120CF">
      <w:pPr>
        <w:jc w:val="both"/>
        <w:rPr>
          <w:lang w:eastAsia="zh-CN"/>
        </w:rPr>
      </w:pPr>
      <w:r>
        <w:rPr>
          <w:lang w:eastAsia="zh-CN"/>
        </w:rPr>
        <w:t>Initial NR deployments will be dominated by cellular operators targeting eMBB use cases.</w:t>
      </w:r>
      <w:r w:rsidR="00AE01A1">
        <w:rPr>
          <w:lang w:eastAsia="zh-CN"/>
        </w:rPr>
        <w:t xml:space="preserve"> Only such mass market deployments will secure the development of a healthy NR eco system and only an established eMBB eco system will allow NR to address use cases in adjacent markets.</w:t>
      </w:r>
      <w:r>
        <w:rPr>
          <w:lang w:eastAsia="zh-CN"/>
        </w:rPr>
        <w:t xml:space="preserve"> In a 2</w:t>
      </w:r>
      <w:r w:rsidRPr="0050302D">
        <w:rPr>
          <w:vertAlign w:val="superscript"/>
          <w:lang w:eastAsia="zh-CN"/>
        </w:rPr>
        <w:t>nd</w:t>
      </w:r>
      <w:r>
        <w:rPr>
          <w:lang w:eastAsia="zh-CN"/>
        </w:rPr>
        <w:t xml:space="preserve"> </w:t>
      </w:r>
      <w:r w:rsidR="00490BB0">
        <w:rPr>
          <w:lang w:eastAsia="zh-CN"/>
        </w:rPr>
        <w:t>wave</w:t>
      </w:r>
      <w:r>
        <w:rPr>
          <w:lang w:eastAsia="zh-CN"/>
        </w:rPr>
        <w:t xml:space="preserve">, it is expected that the deployed networks will also be used to expand into </w:t>
      </w:r>
      <w:r w:rsidR="00532F2D">
        <w:rPr>
          <w:lang w:eastAsia="zh-CN"/>
        </w:rPr>
        <w:t>I</w:t>
      </w:r>
      <w:r>
        <w:rPr>
          <w:lang w:eastAsia="zh-CN"/>
        </w:rPr>
        <w:t>IOT</w:t>
      </w:r>
      <w:r w:rsidR="00532F2D">
        <w:rPr>
          <w:lang w:eastAsia="zh-CN"/>
        </w:rPr>
        <w:t>/URLLC</w:t>
      </w:r>
      <w:r>
        <w:rPr>
          <w:lang w:eastAsia="zh-CN"/>
        </w:rPr>
        <w:t xml:space="preserve"> use cases. </w:t>
      </w:r>
    </w:p>
    <w:p w14:paraId="41C6CD49" w14:textId="07C0C13F" w:rsidR="0050302D" w:rsidRDefault="00490BB0" w:rsidP="008120CF">
      <w:pPr>
        <w:jc w:val="both"/>
        <w:rPr>
          <w:lang w:eastAsia="zh-CN"/>
        </w:rPr>
      </w:pPr>
      <w:r>
        <w:rPr>
          <w:lang w:eastAsia="zh-CN"/>
        </w:rPr>
        <w:t>Consequently, Rel-16 items should ensure high data rate/capacity</w:t>
      </w:r>
      <w:r w:rsidR="00532F2D">
        <w:rPr>
          <w:lang w:eastAsia="zh-CN"/>
        </w:rPr>
        <w:t xml:space="preserve">, </w:t>
      </w:r>
      <w:r>
        <w:rPr>
          <w:lang w:eastAsia="zh-CN"/>
        </w:rPr>
        <w:t>sufficient cellular coverage/mobility</w:t>
      </w:r>
      <w:r w:rsidR="00532F2D">
        <w:rPr>
          <w:lang w:eastAsia="zh-CN"/>
        </w:rPr>
        <w:t>.</w:t>
      </w:r>
      <w:r>
        <w:rPr>
          <w:lang w:eastAsia="zh-CN"/>
        </w:rPr>
        <w:t xml:space="preserve"> Latency</w:t>
      </w:r>
      <w:r w:rsidR="00532F2D">
        <w:rPr>
          <w:lang w:eastAsia="zh-CN"/>
        </w:rPr>
        <w:t>/</w:t>
      </w:r>
      <w:r>
        <w:rPr>
          <w:lang w:eastAsia="zh-CN"/>
        </w:rPr>
        <w:t xml:space="preserve">reliability </w:t>
      </w:r>
      <w:r w:rsidR="00532F2D">
        <w:rPr>
          <w:lang w:eastAsia="zh-CN"/>
        </w:rPr>
        <w:t xml:space="preserve">and precise NR-based positioning </w:t>
      </w:r>
      <w:r>
        <w:rPr>
          <w:lang w:eastAsia="zh-CN"/>
        </w:rPr>
        <w:t xml:space="preserve">will </w:t>
      </w:r>
      <w:r w:rsidR="00AE01A1">
        <w:rPr>
          <w:lang w:eastAsia="zh-CN"/>
        </w:rPr>
        <w:t xml:space="preserve">also </w:t>
      </w:r>
      <w:r>
        <w:rPr>
          <w:lang w:eastAsia="zh-CN"/>
        </w:rPr>
        <w:t xml:space="preserve">be </w:t>
      </w:r>
      <w:r w:rsidR="002D75A9">
        <w:rPr>
          <w:lang w:eastAsia="zh-CN"/>
        </w:rPr>
        <w:t>relevant</w:t>
      </w:r>
      <w:r>
        <w:rPr>
          <w:lang w:eastAsia="zh-CN"/>
        </w:rPr>
        <w:t>.</w:t>
      </w:r>
    </w:p>
    <w:p w14:paraId="2BD20222" w14:textId="2871A09A" w:rsidR="00490BB0" w:rsidRDefault="00AE01A1" w:rsidP="008120CF">
      <w:pPr>
        <w:jc w:val="both"/>
        <w:rPr>
          <w:lang w:eastAsia="zh-CN"/>
        </w:rPr>
      </w:pPr>
      <w:r>
        <w:rPr>
          <w:lang w:eastAsia="zh-CN"/>
        </w:rPr>
        <w:t>Functionality for niche use cases</w:t>
      </w:r>
      <w:r w:rsidR="00490BB0">
        <w:rPr>
          <w:lang w:eastAsia="zh-CN"/>
        </w:rPr>
        <w:t xml:space="preserve">, such as </w:t>
      </w:r>
      <w:r>
        <w:rPr>
          <w:lang w:eastAsia="zh-CN"/>
        </w:rPr>
        <w:t>broadca</w:t>
      </w:r>
      <w:bookmarkStart w:id="10" w:name="_GoBack"/>
      <w:bookmarkEnd w:id="10"/>
      <w:r>
        <w:rPr>
          <w:lang w:eastAsia="zh-CN"/>
        </w:rPr>
        <w:t xml:space="preserve">st, full duplex, satellites, &gt;52.4GHz carrier frequencies are not urgent and should target future releases.  </w:t>
      </w:r>
    </w:p>
    <w:p w14:paraId="3F2DD117" w14:textId="77777777" w:rsidR="0050302D" w:rsidRPr="00650D86" w:rsidRDefault="0050302D" w:rsidP="0050302D">
      <w:pPr>
        <w:rPr>
          <w:lang w:eastAsia="zh-CN"/>
        </w:rPr>
      </w:pPr>
    </w:p>
    <w:p w14:paraId="5BBB46E8" w14:textId="0AD8D48E" w:rsidR="0050302D" w:rsidRDefault="00E50A78" w:rsidP="00CE57B3">
      <w:pPr>
        <w:pStyle w:val="Proposal"/>
        <w:rPr>
          <w:lang w:val="en-US"/>
        </w:rPr>
      </w:pPr>
      <w:bookmarkStart w:id="11" w:name="_Toc508573088"/>
      <w:bookmarkStart w:id="12" w:name="_Toc508573152"/>
      <w:bookmarkStart w:id="13" w:name="_Toc508573184"/>
      <w:bookmarkStart w:id="14" w:name="_Toc508573207"/>
      <w:bookmarkStart w:id="15" w:name="_Toc508643838"/>
      <w:r>
        <w:rPr>
          <w:lang w:val="en-US"/>
        </w:rPr>
        <w:t xml:space="preserve">NR in </w:t>
      </w:r>
      <w:r w:rsidR="0050302D">
        <w:rPr>
          <w:lang w:val="en-US"/>
        </w:rPr>
        <w:t>Rel-1</w:t>
      </w:r>
      <w:r w:rsidR="00AE01A1">
        <w:rPr>
          <w:lang w:val="en-US"/>
        </w:rPr>
        <w:t>6</w:t>
      </w:r>
      <w:r w:rsidR="0050302D">
        <w:rPr>
          <w:lang w:val="en-US"/>
        </w:rPr>
        <w:t xml:space="preserve"> should focus on </w:t>
      </w:r>
      <w:r w:rsidR="00AE01A1">
        <w:rPr>
          <w:lang w:val="en-US"/>
        </w:rPr>
        <w:t xml:space="preserve">core </w:t>
      </w:r>
      <w:r>
        <w:rPr>
          <w:lang w:val="en-US"/>
        </w:rPr>
        <w:t>3GPP functionality</w:t>
      </w:r>
      <w:r w:rsidR="00577532">
        <w:rPr>
          <w:lang w:val="en-US"/>
        </w:rPr>
        <w:t>;</w:t>
      </w:r>
      <w:r>
        <w:rPr>
          <w:lang w:val="en-US"/>
        </w:rPr>
        <w:t xml:space="preserve"> niche use cases can be addressed in future releases</w:t>
      </w:r>
      <w:bookmarkEnd w:id="11"/>
      <w:bookmarkEnd w:id="12"/>
      <w:bookmarkEnd w:id="13"/>
      <w:bookmarkEnd w:id="14"/>
      <w:bookmarkEnd w:id="15"/>
    </w:p>
    <w:p w14:paraId="26078476" w14:textId="28442D16" w:rsidR="0050302D" w:rsidRDefault="0050302D" w:rsidP="00650D86">
      <w:pPr>
        <w:pStyle w:val="Observation"/>
        <w:numPr>
          <w:ilvl w:val="0"/>
          <w:numId w:val="0"/>
        </w:numPr>
        <w:ind w:left="1701" w:hanging="1701"/>
        <w:rPr>
          <w:lang w:val="en-US"/>
        </w:rPr>
      </w:pPr>
    </w:p>
    <w:p w14:paraId="5D42DB9A" w14:textId="58B37ECF" w:rsidR="00E50A78" w:rsidRDefault="00E50A78" w:rsidP="00E50A78">
      <w:pPr>
        <w:pStyle w:val="Heading2"/>
      </w:pPr>
      <w:r>
        <w:t>LTE technical content</w:t>
      </w:r>
    </w:p>
    <w:p w14:paraId="68EF88D8" w14:textId="7B62EE66" w:rsidR="00E50A78" w:rsidRDefault="00E50A78" w:rsidP="008120CF">
      <w:pPr>
        <w:jc w:val="both"/>
        <w:rPr>
          <w:lang w:eastAsia="zh-CN"/>
        </w:rPr>
      </w:pPr>
      <w:r>
        <w:rPr>
          <w:lang w:eastAsia="zh-CN"/>
        </w:rPr>
        <w:t xml:space="preserve">In 3GPP, interest has moved from LTE to NR. Still, LTE </w:t>
      </w:r>
      <w:r w:rsidR="00AC0DDF">
        <w:rPr>
          <w:lang w:eastAsia="zh-CN"/>
        </w:rPr>
        <w:t xml:space="preserve">has an unprecedented footprint in terms of available UEs and infrastructure as well as networks in operation. It </w:t>
      </w:r>
      <w:r>
        <w:rPr>
          <w:lang w:eastAsia="zh-CN"/>
        </w:rPr>
        <w:t xml:space="preserve">will be the power horse for cellular communication for the years to come. Consequently, LTE deserves a solid evolution but with a cautiously adapted work load. </w:t>
      </w:r>
      <w:r w:rsidR="00AC0DDF">
        <w:rPr>
          <w:lang w:eastAsia="zh-CN"/>
        </w:rPr>
        <w:t>In order to further leverage on the LTE footprint, the evolution should be strictly backwards-compatible and features will have to be judged based on their implementation/standardization complexity. Not every NR invention should automatically be back-ported to LTE.</w:t>
      </w:r>
    </w:p>
    <w:p w14:paraId="5501242C" w14:textId="77777777" w:rsidR="00E50A78" w:rsidRPr="00650D86" w:rsidRDefault="00E50A78" w:rsidP="00E50A78">
      <w:pPr>
        <w:rPr>
          <w:lang w:eastAsia="zh-CN"/>
        </w:rPr>
      </w:pPr>
    </w:p>
    <w:p w14:paraId="27D58035" w14:textId="2EDBBACC" w:rsidR="00E50A78" w:rsidRDefault="00AC0DDF" w:rsidP="00CE57B3">
      <w:pPr>
        <w:pStyle w:val="Proposal"/>
        <w:rPr>
          <w:lang w:val="en-US"/>
        </w:rPr>
      </w:pPr>
      <w:bookmarkStart w:id="16" w:name="_Toc508573089"/>
      <w:bookmarkStart w:id="17" w:name="_Toc508573153"/>
      <w:bookmarkStart w:id="18" w:name="_Toc508573185"/>
      <w:bookmarkStart w:id="19" w:name="_Toc508573208"/>
      <w:bookmarkStart w:id="20" w:name="_Toc508643839"/>
      <w:r>
        <w:rPr>
          <w:lang w:val="en-US"/>
        </w:rPr>
        <w:t xml:space="preserve">LTE should evolve </w:t>
      </w:r>
      <w:r w:rsidR="00E50A78">
        <w:rPr>
          <w:lang w:val="en-US"/>
        </w:rPr>
        <w:t xml:space="preserve">in Rel-16 </w:t>
      </w:r>
      <w:r>
        <w:rPr>
          <w:lang w:val="en-US"/>
        </w:rPr>
        <w:t xml:space="preserve">in a strictly backwards-compatible manner and </w:t>
      </w:r>
      <w:r>
        <w:rPr>
          <w:lang w:eastAsia="zh-CN"/>
        </w:rPr>
        <w:t xml:space="preserve">implementation/standardization </w:t>
      </w:r>
      <w:r>
        <w:rPr>
          <w:lang w:val="en-US"/>
        </w:rPr>
        <w:t>complexity needs to be carefully considered</w:t>
      </w:r>
      <w:bookmarkEnd w:id="16"/>
      <w:bookmarkEnd w:id="17"/>
      <w:bookmarkEnd w:id="18"/>
      <w:bookmarkEnd w:id="19"/>
      <w:bookmarkEnd w:id="20"/>
    </w:p>
    <w:p w14:paraId="5A82667A" w14:textId="77777777" w:rsidR="00E50A78" w:rsidRDefault="00E50A78" w:rsidP="00650D86">
      <w:pPr>
        <w:pStyle w:val="Observation"/>
        <w:numPr>
          <w:ilvl w:val="0"/>
          <w:numId w:val="0"/>
        </w:numPr>
        <w:ind w:left="1701" w:hanging="1701"/>
        <w:rPr>
          <w:lang w:val="en-US"/>
        </w:rPr>
      </w:pPr>
    </w:p>
    <w:p w14:paraId="4DC138F6" w14:textId="77777777" w:rsidR="00650D86" w:rsidRPr="003A7F05" w:rsidRDefault="00650D86" w:rsidP="00650D86">
      <w:pPr>
        <w:pStyle w:val="Observation"/>
        <w:numPr>
          <w:ilvl w:val="0"/>
          <w:numId w:val="0"/>
        </w:numPr>
        <w:ind w:left="1701" w:hanging="1701"/>
        <w:rPr>
          <w:lang w:val="en-US"/>
        </w:rPr>
      </w:pPr>
    </w:p>
    <w:p w14:paraId="6177C050" w14:textId="36EC652C" w:rsidR="00271F02" w:rsidRPr="00CE0424" w:rsidRDefault="00271F02" w:rsidP="00271F02">
      <w:pPr>
        <w:pStyle w:val="Heading1"/>
      </w:pPr>
      <w:r w:rsidRPr="00CE0424">
        <w:t>Conclusion</w:t>
      </w:r>
    </w:p>
    <w:p w14:paraId="70C47715" w14:textId="1CEB7732" w:rsidR="00522193" w:rsidRDefault="0090316E" w:rsidP="008120CF">
      <w:pPr>
        <w:jc w:val="both"/>
        <w:rPr>
          <w:lang w:val="en-US"/>
        </w:rPr>
      </w:pPr>
      <w:r w:rsidRPr="00941208">
        <w:rPr>
          <w:lang w:val="en-US"/>
        </w:rPr>
        <w:t>This contribution provide</w:t>
      </w:r>
      <w:r w:rsidR="00527110">
        <w:rPr>
          <w:lang w:val="en-US"/>
        </w:rPr>
        <w:t>s</w:t>
      </w:r>
      <w:r w:rsidRPr="00941208">
        <w:rPr>
          <w:lang w:val="en-US"/>
        </w:rPr>
        <w:t xml:space="preserve"> </w:t>
      </w:r>
      <w:r w:rsidR="00CE57B3">
        <w:t>our view on the overall scope and objectives of Rel-16, which should serve as a guiding principle when finally selecting WIs/SIs for approval. Based on the above discussion, w</w:t>
      </w:r>
      <w:r w:rsidR="00522193">
        <w:rPr>
          <w:lang w:val="en-US"/>
        </w:rPr>
        <w:t>e</w:t>
      </w:r>
      <w:r w:rsidR="00CE57B3">
        <w:rPr>
          <w:lang w:val="en-US"/>
        </w:rPr>
        <w:t xml:space="preserve"> particularly</w:t>
      </w:r>
      <w:r w:rsidR="00522193">
        <w:rPr>
          <w:lang w:val="en-US"/>
        </w:rPr>
        <w:t xml:space="preserve"> propose:</w:t>
      </w:r>
    </w:p>
    <w:p w14:paraId="2B35CF4E" w14:textId="5CE3A0F3" w:rsidR="00CE57B3" w:rsidRDefault="00CE57B3" w:rsidP="00271F02">
      <w:pPr>
        <w:rPr>
          <w:lang w:val="en-US"/>
        </w:rPr>
      </w:pPr>
    </w:p>
    <w:p w14:paraId="585F7F0A" w14:textId="77777777" w:rsidR="008120CF" w:rsidRDefault="00CE57B3">
      <w:pPr>
        <w:pStyle w:val="TOC1"/>
        <w:rPr>
          <w:rFonts w:asciiTheme="minorHAnsi" w:eastAsiaTheme="minorEastAsia" w:hAnsiTheme="minorHAnsi" w:cstheme="minorBidi"/>
          <w:b w:val="0"/>
          <w:sz w:val="22"/>
          <w:lang w:eastAsia="en-US"/>
        </w:rPr>
      </w:pPr>
      <w:r>
        <w:fldChar w:fldCharType="begin"/>
      </w:r>
      <w:r>
        <w:instrText xml:space="preserve"> TOC \n \t "Proposal,1" </w:instrText>
      </w:r>
      <w:r>
        <w:fldChar w:fldCharType="separate"/>
      </w:r>
      <w:r w:rsidR="008120CF" w:rsidRPr="00066157">
        <w:t>Proposal 1</w:t>
      </w:r>
      <w:r w:rsidR="008120CF">
        <w:rPr>
          <w:rFonts w:asciiTheme="minorHAnsi" w:eastAsiaTheme="minorEastAsia" w:hAnsiTheme="minorHAnsi" w:cstheme="minorBidi"/>
          <w:b w:val="0"/>
          <w:sz w:val="22"/>
          <w:lang w:eastAsia="en-US"/>
        </w:rPr>
        <w:tab/>
      </w:r>
      <w:r w:rsidR="008120CF" w:rsidRPr="00066157">
        <w:t>The RAN workload should be reduced by limiting the number of Work- / Study Items in Rel-16.</w:t>
      </w:r>
    </w:p>
    <w:p w14:paraId="629998CB" w14:textId="77777777" w:rsidR="008120CF" w:rsidRDefault="008120CF">
      <w:pPr>
        <w:pStyle w:val="TOC1"/>
        <w:rPr>
          <w:rFonts w:asciiTheme="minorHAnsi" w:eastAsiaTheme="minorEastAsia" w:hAnsiTheme="minorHAnsi" w:cstheme="minorBidi"/>
          <w:b w:val="0"/>
          <w:sz w:val="22"/>
          <w:lang w:eastAsia="en-US"/>
        </w:rPr>
      </w:pPr>
      <w:r w:rsidRPr="00066157">
        <w:t>Proposal 2</w:t>
      </w:r>
      <w:r>
        <w:rPr>
          <w:rFonts w:asciiTheme="minorHAnsi" w:eastAsiaTheme="minorEastAsia" w:hAnsiTheme="minorHAnsi" w:cstheme="minorBidi"/>
          <w:b w:val="0"/>
          <w:sz w:val="22"/>
          <w:lang w:eastAsia="en-US"/>
        </w:rPr>
        <w:tab/>
      </w:r>
      <w:r w:rsidRPr="00066157">
        <w:t>Rel-16 should be a ‘small’ release with no (or very limited) new functional features, instead time will be needed for correction and consolidation</w:t>
      </w:r>
    </w:p>
    <w:p w14:paraId="39878EBF" w14:textId="77777777" w:rsidR="008120CF" w:rsidRDefault="008120CF">
      <w:pPr>
        <w:pStyle w:val="TOC1"/>
        <w:rPr>
          <w:rFonts w:asciiTheme="minorHAnsi" w:eastAsiaTheme="minorEastAsia" w:hAnsiTheme="minorHAnsi" w:cstheme="minorBidi"/>
          <w:b w:val="0"/>
          <w:sz w:val="22"/>
          <w:lang w:eastAsia="en-US"/>
        </w:rPr>
      </w:pPr>
      <w:r w:rsidRPr="00066157">
        <w:t>Proposal 3</w:t>
      </w:r>
      <w:r>
        <w:rPr>
          <w:rFonts w:asciiTheme="minorHAnsi" w:eastAsiaTheme="minorEastAsia" w:hAnsiTheme="minorHAnsi" w:cstheme="minorBidi"/>
          <w:b w:val="0"/>
          <w:sz w:val="22"/>
          <w:lang w:eastAsia="en-US"/>
        </w:rPr>
        <w:tab/>
      </w:r>
      <w:r w:rsidRPr="00066157">
        <w:t>NR in Rel-16 should focus on core 3GPP functionality; niche use cases can be addressed in future releases</w:t>
      </w:r>
    </w:p>
    <w:p w14:paraId="207BF78D" w14:textId="77777777" w:rsidR="008120CF" w:rsidRDefault="008120CF">
      <w:pPr>
        <w:pStyle w:val="TOC1"/>
        <w:rPr>
          <w:rFonts w:asciiTheme="minorHAnsi" w:eastAsiaTheme="minorEastAsia" w:hAnsiTheme="minorHAnsi" w:cstheme="minorBidi"/>
          <w:b w:val="0"/>
          <w:sz w:val="22"/>
          <w:lang w:eastAsia="en-US"/>
        </w:rPr>
      </w:pPr>
      <w:r w:rsidRPr="00066157">
        <w:t>Proposal 4</w:t>
      </w:r>
      <w:r>
        <w:rPr>
          <w:rFonts w:asciiTheme="minorHAnsi" w:eastAsiaTheme="minorEastAsia" w:hAnsiTheme="minorHAnsi" w:cstheme="minorBidi"/>
          <w:b w:val="0"/>
          <w:sz w:val="22"/>
          <w:lang w:eastAsia="en-US"/>
        </w:rPr>
        <w:tab/>
      </w:r>
      <w:r w:rsidRPr="00066157">
        <w:t xml:space="preserve">LTE should evolve in Rel-16 in a strictly backwards-compatible manner and </w:t>
      </w:r>
      <w:r>
        <w:t xml:space="preserve">implementation/standardization </w:t>
      </w:r>
      <w:r w:rsidRPr="00066157">
        <w:t>complexity needs to be carefully considered</w:t>
      </w:r>
    </w:p>
    <w:p w14:paraId="23A2755A" w14:textId="2851776E" w:rsidR="00CE57B3" w:rsidRDefault="00CE57B3" w:rsidP="00271F02">
      <w:pPr>
        <w:rPr>
          <w:lang w:val="en-US"/>
        </w:rPr>
      </w:pPr>
      <w:r>
        <w:rPr>
          <w:lang w:val="en-US"/>
        </w:rPr>
        <w:fldChar w:fldCharType="end"/>
      </w:r>
    </w:p>
    <w:sectPr w:rsidR="00CE57B3">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60FCD" w14:textId="77777777" w:rsidR="009A2BAD" w:rsidRDefault="009A2BAD">
      <w:r>
        <w:separator/>
      </w:r>
    </w:p>
  </w:endnote>
  <w:endnote w:type="continuationSeparator" w:id="0">
    <w:p w14:paraId="45496A02" w14:textId="77777777" w:rsidR="009A2BAD" w:rsidRDefault="009A2BAD">
      <w:r>
        <w:continuationSeparator/>
      </w:r>
    </w:p>
  </w:endnote>
  <w:endnote w:type="continuationNotice" w:id="1">
    <w:p w14:paraId="15399468" w14:textId="77777777" w:rsidR="009A2BAD" w:rsidRDefault="009A2B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3DE98" w14:textId="5DFCA3D5" w:rsidR="00AE01A1" w:rsidRDefault="00AE01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D75A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D75A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24EC8" w14:textId="77777777" w:rsidR="009A2BAD" w:rsidRDefault="009A2BAD">
      <w:r>
        <w:separator/>
      </w:r>
    </w:p>
  </w:footnote>
  <w:footnote w:type="continuationSeparator" w:id="0">
    <w:p w14:paraId="214D1320" w14:textId="77777777" w:rsidR="009A2BAD" w:rsidRDefault="009A2BAD">
      <w:r>
        <w:continuationSeparator/>
      </w:r>
    </w:p>
  </w:footnote>
  <w:footnote w:type="continuationNotice" w:id="1">
    <w:p w14:paraId="44045748" w14:textId="77777777" w:rsidR="009A2BAD" w:rsidRDefault="009A2B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3AD76" w14:textId="77777777" w:rsidR="00AE01A1" w:rsidRDefault="00AE01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07E9A4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5D4B1F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36E0AF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03704502"/>
    <w:lvl w:ilvl="0" w:tplc="B8E6E4A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20"/>
  </w:num>
  <w:num w:numId="17">
    <w:abstractNumId w:val="11"/>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1"/>
  </w:num>
  <w:num w:numId="20">
    <w:abstractNumId w:val="7"/>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2"/>
    <w:lvlOverride w:ilvl="0">
      <w:startOverride w:val="1"/>
    </w:lvlOverride>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sv-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88E"/>
    <w:rsid w:val="000006E1"/>
    <w:rsid w:val="00002A37"/>
    <w:rsid w:val="000039F4"/>
    <w:rsid w:val="00006446"/>
    <w:rsid w:val="00006896"/>
    <w:rsid w:val="00007CDC"/>
    <w:rsid w:val="00011B28"/>
    <w:rsid w:val="00011BCD"/>
    <w:rsid w:val="00015D15"/>
    <w:rsid w:val="0002564D"/>
    <w:rsid w:val="00025ECA"/>
    <w:rsid w:val="00026235"/>
    <w:rsid w:val="00026388"/>
    <w:rsid w:val="000325B8"/>
    <w:rsid w:val="00034C15"/>
    <w:rsid w:val="00036BA1"/>
    <w:rsid w:val="000422E2"/>
    <w:rsid w:val="00042F22"/>
    <w:rsid w:val="000444EF"/>
    <w:rsid w:val="00052A07"/>
    <w:rsid w:val="000534E3"/>
    <w:rsid w:val="0005606A"/>
    <w:rsid w:val="00057117"/>
    <w:rsid w:val="0006033E"/>
    <w:rsid w:val="000616E7"/>
    <w:rsid w:val="0006487E"/>
    <w:rsid w:val="00065E1A"/>
    <w:rsid w:val="00077E5F"/>
    <w:rsid w:val="0008036A"/>
    <w:rsid w:val="00081AE6"/>
    <w:rsid w:val="000855EB"/>
    <w:rsid w:val="00085B52"/>
    <w:rsid w:val="000866F2"/>
    <w:rsid w:val="00087E4E"/>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6B7"/>
    <w:rsid w:val="000F06D6"/>
    <w:rsid w:val="000F0EB1"/>
    <w:rsid w:val="000F1106"/>
    <w:rsid w:val="000F3BE9"/>
    <w:rsid w:val="000F3F6C"/>
    <w:rsid w:val="000F6DF3"/>
    <w:rsid w:val="001005FF"/>
    <w:rsid w:val="001062FB"/>
    <w:rsid w:val="001063E6"/>
    <w:rsid w:val="00106C0E"/>
    <w:rsid w:val="00113CF4"/>
    <w:rsid w:val="001153EA"/>
    <w:rsid w:val="00115643"/>
    <w:rsid w:val="00116765"/>
    <w:rsid w:val="001219F5"/>
    <w:rsid w:val="00121A20"/>
    <w:rsid w:val="0012377F"/>
    <w:rsid w:val="0012388B"/>
    <w:rsid w:val="00124314"/>
    <w:rsid w:val="00126B4A"/>
    <w:rsid w:val="00132FD0"/>
    <w:rsid w:val="001344C0"/>
    <w:rsid w:val="001346FA"/>
    <w:rsid w:val="00135212"/>
    <w:rsid w:val="00135252"/>
    <w:rsid w:val="00137AB5"/>
    <w:rsid w:val="00137F0B"/>
    <w:rsid w:val="00151E23"/>
    <w:rsid w:val="001526E0"/>
    <w:rsid w:val="001551B5"/>
    <w:rsid w:val="001659C1"/>
    <w:rsid w:val="00173A8E"/>
    <w:rsid w:val="00177795"/>
    <w:rsid w:val="00180941"/>
    <w:rsid w:val="0018143F"/>
    <w:rsid w:val="00190AC1"/>
    <w:rsid w:val="0019341A"/>
    <w:rsid w:val="00197DF9"/>
    <w:rsid w:val="001A1987"/>
    <w:rsid w:val="001A2564"/>
    <w:rsid w:val="001A6173"/>
    <w:rsid w:val="001A6CBA"/>
    <w:rsid w:val="001B0D97"/>
    <w:rsid w:val="001B5A5D"/>
    <w:rsid w:val="001B6756"/>
    <w:rsid w:val="001C1CE5"/>
    <w:rsid w:val="001C3D2A"/>
    <w:rsid w:val="001D51BA"/>
    <w:rsid w:val="001D6342"/>
    <w:rsid w:val="001D6D53"/>
    <w:rsid w:val="001E3EA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0FA"/>
    <w:rsid w:val="00230765"/>
    <w:rsid w:val="002319E4"/>
    <w:rsid w:val="00235632"/>
    <w:rsid w:val="00235872"/>
    <w:rsid w:val="00236085"/>
    <w:rsid w:val="00241559"/>
    <w:rsid w:val="0024296E"/>
    <w:rsid w:val="002435B3"/>
    <w:rsid w:val="002458EB"/>
    <w:rsid w:val="002500C8"/>
    <w:rsid w:val="00256492"/>
    <w:rsid w:val="00257543"/>
    <w:rsid w:val="002606C2"/>
    <w:rsid w:val="002617E7"/>
    <w:rsid w:val="00264228"/>
    <w:rsid w:val="00264334"/>
    <w:rsid w:val="0026448C"/>
    <w:rsid w:val="0026473E"/>
    <w:rsid w:val="00266214"/>
    <w:rsid w:val="00267C83"/>
    <w:rsid w:val="00270511"/>
    <w:rsid w:val="0027144F"/>
    <w:rsid w:val="00271F02"/>
    <w:rsid w:val="00271F3A"/>
    <w:rsid w:val="00273278"/>
    <w:rsid w:val="002737F4"/>
    <w:rsid w:val="002805F5"/>
    <w:rsid w:val="00280751"/>
    <w:rsid w:val="0028280A"/>
    <w:rsid w:val="00286ACD"/>
    <w:rsid w:val="00287838"/>
    <w:rsid w:val="002907B5"/>
    <w:rsid w:val="002926D6"/>
    <w:rsid w:val="00292EB7"/>
    <w:rsid w:val="0029579D"/>
    <w:rsid w:val="00296227"/>
    <w:rsid w:val="00296F44"/>
    <w:rsid w:val="002970BE"/>
    <w:rsid w:val="0029777D"/>
    <w:rsid w:val="002A055E"/>
    <w:rsid w:val="002A1D4E"/>
    <w:rsid w:val="002A2869"/>
    <w:rsid w:val="002B24D6"/>
    <w:rsid w:val="002B31C9"/>
    <w:rsid w:val="002C41E6"/>
    <w:rsid w:val="002D071A"/>
    <w:rsid w:val="002D2262"/>
    <w:rsid w:val="002D34B2"/>
    <w:rsid w:val="002D75A9"/>
    <w:rsid w:val="002D7637"/>
    <w:rsid w:val="002E17F2"/>
    <w:rsid w:val="002E3CE4"/>
    <w:rsid w:val="002E7CAE"/>
    <w:rsid w:val="002F2771"/>
    <w:rsid w:val="002F37A9"/>
    <w:rsid w:val="00301CE6"/>
    <w:rsid w:val="0030256B"/>
    <w:rsid w:val="0030501F"/>
    <w:rsid w:val="00307220"/>
    <w:rsid w:val="00307BA1"/>
    <w:rsid w:val="00311702"/>
    <w:rsid w:val="00311E82"/>
    <w:rsid w:val="00313FD6"/>
    <w:rsid w:val="003143BD"/>
    <w:rsid w:val="00314DD4"/>
    <w:rsid w:val="003203ED"/>
    <w:rsid w:val="00320CE2"/>
    <w:rsid w:val="00322C9F"/>
    <w:rsid w:val="00324D23"/>
    <w:rsid w:val="00331751"/>
    <w:rsid w:val="003330A0"/>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78FD"/>
    <w:rsid w:val="003939FF"/>
    <w:rsid w:val="003A2223"/>
    <w:rsid w:val="003A2A0F"/>
    <w:rsid w:val="003A34F1"/>
    <w:rsid w:val="003A3DDD"/>
    <w:rsid w:val="003A45A1"/>
    <w:rsid w:val="003A5B0A"/>
    <w:rsid w:val="003A6BAC"/>
    <w:rsid w:val="003A7EF3"/>
    <w:rsid w:val="003A7F05"/>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6D4A"/>
    <w:rsid w:val="00407CD3"/>
    <w:rsid w:val="00410134"/>
    <w:rsid w:val="00410B72"/>
    <w:rsid w:val="00410F18"/>
    <w:rsid w:val="0041263E"/>
    <w:rsid w:val="00413AAC"/>
    <w:rsid w:val="00414BB2"/>
    <w:rsid w:val="00421105"/>
    <w:rsid w:val="004231B8"/>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0BB0"/>
    <w:rsid w:val="00492BC5"/>
    <w:rsid w:val="004964F1"/>
    <w:rsid w:val="004A16BC"/>
    <w:rsid w:val="004A2B94"/>
    <w:rsid w:val="004B7C0C"/>
    <w:rsid w:val="004C2DB9"/>
    <w:rsid w:val="004C3898"/>
    <w:rsid w:val="004D36B1"/>
    <w:rsid w:val="004D5806"/>
    <w:rsid w:val="004D7EBD"/>
    <w:rsid w:val="004E2680"/>
    <w:rsid w:val="004E28F9"/>
    <w:rsid w:val="004E462E"/>
    <w:rsid w:val="004E56DC"/>
    <w:rsid w:val="004E76F4"/>
    <w:rsid w:val="004F0B4E"/>
    <w:rsid w:val="004F0B6C"/>
    <w:rsid w:val="004F2078"/>
    <w:rsid w:val="004F4DA3"/>
    <w:rsid w:val="004F5AF6"/>
    <w:rsid w:val="004F7BF5"/>
    <w:rsid w:val="0050302D"/>
    <w:rsid w:val="00504890"/>
    <w:rsid w:val="00506557"/>
    <w:rsid w:val="0050677A"/>
    <w:rsid w:val="005108D8"/>
    <w:rsid w:val="005116F9"/>
    <w:rsid w:val="005153A7"/>
    <w:rsid w:val="005164E4"/>
    <w:rsid w:val="0051650C"/>
    <w:rsid w:val="005219CF"/>
    <w:rsid w:val="00522193"/>
    <w:rsid w:val="00527110"/>
    <w:rsid w:val="00532F2D"/>
    <w:rsid w:val="00534B59"/>
    <w:rsid w:val="00536759"/>
    <w:rsid w:val="00537C62"/>
    <w:rsid w:val="00540582"/>
    <w:rsid w:val="00546970"/>
    <w:rsid w:val="00554E19"/>
    <w:rsid w:val="0056121F"/>
    <w:rsid w:val="00567BB1"/>
    <w:rsid w:val="00572505"/>
    <w:rsid w:val="00577532"/>
    <w:rsid w:val="00582809"/>
    <w:rsid w:val="00583762"/>
    <w:rsid w:val="005844D6"/>
    <w:rsid w:val="0058798C"/>
    <w:rsid w:val="005900FA"/>
    <w:rsid w:val="005935A4"/>
    <w:rsid w:val="005948C2"/>
    <w:rsid w:val="00594C54"/>
    <w:rsid w:val="00595DCA"/>
    <w:rsid w:val="0059779B"/>
    <w:rsid w:val="005A0FD3"/>
    <w:rsid w:val="005A209A"/>
    <w:rsid w:val="005A5B7D"/>
    <w:rsid w:val="005A662D"/>
    <w:rsid w:val="005B35D7"/>
    <w:rsid w:val="005B392A"/>
    <w:rsid w:val="005B3AA3"/>
    <w:rsid w:val="005B591A"/>
    <w:rsid w:val="005B6F83"/>
    <w:rsid w:val="005C74FB"/>
    <w:rsid w:val="005D1602"/>
    <w:rsid w:val="005D2C14"/>
    <w:rsid w:val="005E385F"/>
    <w:rsid w:val="005E5B81"/>
    <w:rsid w:val="005F2CB1"/>
    <w:rsid w:val="005F3025"/>
    <w:rsid w:val="005F618C"/>
    <w:rsid w:val="005F70BD"/>
    <w:rsid w:val="00602792"/>
    <w:rsid w:val="0060283C"/>
    <w:rsid w:val="00604F14"/>
    <w:rsid w:val="00607C36"/>
    <w:rsid w:val="00611B83"/>
    <w:rsid w:val="00613257"/>
    <w:rsid w:val="00620A71"/>
    <w:rsid w:val="00620D80"/>
    <w:rsid w:val="006234A6"/>
    <w:rsid w:val="0062528C"/>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0D86"/>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2B1"/>
    <w:rsid w:val="006D6F08"/>
    <w:rsid w:val="006E062C"/>
    <w:rsid w:val="006E28B7"/>
    <w:rsid w:val="006E3310"/>
    <w:rsid w:val="006E4E39"/>
    <w:rsid w:val="006E565E"/>
    <w:rsid w:val="006E673D"/>
    <w:rsid w:val="006E73A8"/>
    <w:rsid w:val="006E7D3B"/>
    <w:rsid w:val="006F1B70"/>
    <w:rsid w:val="006F341D"/>
    <w:rsid w:val="006F3CDE"/>
    <w:rsid w:val="006F58D4"/>
    <w:rsid w:val="00700C8B"/>
    <w:rsid w:val="00700EF5"/>
    <w:rsid w:val="0070346E"/>
    <w:rsid w:val="00703FB4"/>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14E1"/>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09B1"/>
    <w:rsid w:val="007C3D18"/>
    <w:rsid w:val="007C5C87"/>
    <w:rsid w:val="007C60BF"/>
    <w:rsid w:val="007C6A07"/>
    <w:rsid w:val="007C75A1"/>
    <w:rsid w:val="007C77A5"/>
    <w:rsid w:val="007D04E5"/>
    <w:rsid w:val="007D5901"/>
    <w:rsid w:val="007D7526"/>
    <w:rsid w:val="007E2A27"/>
    <w:rsid w:val="007E4610"/>
    <w:rsid w:val="007E4715"/>
    <w:rsid w:val="007E505B"/>
    <w:rsid w:val="007E7091"/>
    <w:rsid w:val="00800DC4"/>
    <w:rsid w:val="00803FAE"/>
    <w:rsid w:val="00805BED"/>
    <w:rsid w:val="0080605F"/>
    <w:rsid w:val="00807786"/>
    <w:rsid w:val="00811FCB"/>
    <w:rsid w:val="008120CF"/>
    <w:rsid w:val="008158D6"/>
    <w:rsid w:val="00817196"/>
    <w:rsid w:val="008235DB"/>
    <w:rsid w:val="00824AB4"/>
    <w:rsid w:val="00825C42"/>
    <w:rsid w:val="00825D25"/>
    <w:rsid w:val="00827D6F"/>
    <w:rsid w:val="00835724"/>
    <w:rsid w:val="008376AC"/>
    <w:rsid w:val="008444E8"/>
    <w:rsid w:val="00844E80"/>
    <w:rsid w:val="0084659E"/>
    <w:rsid w:val="00846FE7"/>
    <w:rsid w:val="00854F97"/>
    <w:rsid w:val="00856911"/>
    <w:rsid w:val="008677FD"/>
    <w:rsid w:val="008706D4"/>
    <w:rsid w:val="00870F8A"/>
    <w:rsid w:val="008719A4"/>
    <w:rsid w:val="00871D23"/>
    <w:rsid w:val="00874312"/>
    <w:rsid w:val="0087437C"/>
    <w:rsid w:val="00875259"/>
    <w:rsid w:val="00875CD7"/>
    <w:rsid w:val="00876B4D"/>
    <w:rsid w:val="00877F18"/>
    <w:rsid w:val="00894A88"/>
    <w:rsid w:val="00895386"/>
    <w:rsid w:val="00896655"/>
    <w:rsid w:val="008A21FF"/>
    <w:rsid w:val="008A2BAF"/>
    <w:rsid w:val="008A2CE2"/>
    <w:rsid w:val="008A30AC"/>
    <w:rsid w:val="008A44B8"/>
    <w:rsid w:val="008A51A8"/>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064E"/>
    <w:rsid w:val="008D34F1"/>
    <w:rsid w:val="008D39D8"/>
    <w:rsid w:val="008D5BB8"/>
    <w:rsid w:val="008D6D1A"/>
    <w:rsid w:val="008E065E"/>
    <w:rsid w:val="008E0927"/>
    <w:rsid w:val="008E1909"/>
    <w:rsid w:val="008F1EAB"/>
    <w:rsid w:val="008F33DC"/>
    <w:rsid w:val="008F477F"/>
    <w:rsid w:val="008F6DF4"/>
    <w:rsid w:val="00902350"/>
    <w:rsid w:val="0090316E"/>
    <w:rsid w:val="0090336B"/>
    <w:rsid w:val="00904A63"/>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208"/>
    <w:rsid w:val="00941636"/>
    <w:rsid w:val="00943742"/>
    <w:rsid w:val="00945167"/>
    <w:rsid w:val="00945C05"/>
    <w:rsid w:val="00946945"/>
    <w:rsid w:val="00947713"/>
    <w:rsid w:val="00950DE7"/>
    <w:rsid w:val="00953920"/>
    <w:rsid w:val="00953D47"/>
    <w:rsid w:val="0095681E"/>
    <w:rsid w:val="009572D4"/>
    <w:rsid w:val="00960143"/>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C26"/>
    <w:rsid w:val="009A0FBA"/>
    <w:rsid w:val="009A1601"/>
    <w:rsid w:val="009A2BAD"/>
    <w:rsid w:val="009A462D"/>
    <w:rsid w:val="009A5CBA"/>
    <w:rsid w:val="009B1F30"/>
    <w:rsid w:val="009B37F1"/>
    <w:rsid w:val="009B3AC2"/>
    <w:rsid w:val="009B4DF4"/>
    <w:rsid w:val="009B564E"/>
    <w:rsid w:val="009B7E87"/>
    <w:rsid w:val="009C403E"/>
    <w:rsid w:val="009D2BC3"/>
    <w:rsid w:val="009D4FF0"/>
    <w:rsid w:val="009D703C"/>
    <w:rsid w:val="009D718F"/>
    <w:rsid w:val="009E068F"/>
    <w:rsid w:val="009E14E0"/>
    <w:rsid w:val="009E35DB"/>
    <w:rsid w:val="009E47A3"/>
    <w:rsid w:val="009F08F3"/>
    <w:rsid w:val="009F153B"/>
    <w:rsid w:val="009F344F"/>
    <w:rsid w:val="00A048A8"/>
    <w:rsid w:val="00A04F49"/>
    <w:rsid w:val="00A13E54"/>
    <w:rsid w:val="00A17F63"/>
    <w:rsid w:val="00A2052C"/>
    <w:rsid w:val="00A2193B"/>
    <w:rsid w:val="00A2351A"/>
    <w:rsid w:val="00A264A9"/>
    <w:rsid w:val="00A27785"/>
    <w:rsid w:val="00A27A86"/>
    <w:rsid w:val="00A30187"/>
    <w:rsid w:val="00A3448A"/>
    <w:rsid w:val="00A36297"/>
    <w:rsid w:val="00A41E2B"/>
    <w:rsid w:val="00A45B74"/>
    <w:rsid w:val="00A52E1D"/>
    <w:rsid w:val="00A55595"/>
    <w:rsid w:val="00A61499"/>
    <w:rsid w:val="00A62A77"/>
    <w:rsid w:val="00A63483"/>
    <w:rsid w:val="00A657D7"/>
    <w:rsid w:val="00A660AC"/>
    <w:rsid w:val="00A66F55"/>
    <w:rsid w:val="00A676FE"/>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DDF"/>
    <w:rsid w:val="00AC2ECD"/>
    <w:rsid w:val="00AC3119"/>
    <w:rsid w:val="00AC49FB"/>
    <w:rsid w:val="00AC5A10"/>
    <w:rsid w:val="00AD0AA3"/>
    <w:rsid w:val="00AD3F94"/>
    <w:rsid w:val="00AD4A5A"/>
    <w:rsid w:val="00AE01A1"/>
    <w:rsid w:val="00AE27AC"/>
    <w:rsid w:val="00AE3743"/>
    <w:rsid w:val="00AE40E0"/>
    <w:rsid w:val="00AE4DBA"/>
    <w:rsid w:val="00AE4F07"/>
    <w:rsid w:val="00AE6ED2"/>
    <w:rsid w:val="00AF1C5D"/>
    <w:rsid w:val="00AF42D7"/>
    <w:rsid w:val="00B006FE"/>
    <w:rsid w:val="00B007CB"/>
    <w:rsid w:val="00B02AA9"/>
    <w:rsid w:val="00B02FA3"/>
    <w:rsid w:val="00B05084"/>
    <w:rsid w:val="00B157F9"/>
    <w:rsid w:val="00B1588E"/>
    <w:rsid w:val="00B20256"/>
    <w:rsid w:val="00B20D09"/>
    <w:rsid w:val="00B23B0B"/>
    <w:rsid w:val="00B250A1"/>
    <w:rsid w:val="00B2763F"/>
    <w:rsid w:val="00B27AAC"/>
    <w:rsid w:val="00B30929"/>
    <w:rsid w:val="00B372AA"/>
    <w:rsid w:val="00B40445"/>
    <w:rsid w:val="00B41888"/>
    <w:rsid w:val="00B41974"/>
    <w:rsid w:val="00B4547C"/>
    <w:rsid w:val="00B45A52"/>
    <w:rsid w:val="00B46175"/>
    <w:rsid w:val="00B536D1"/>
    <w:rsid w:val="00B6188F"/>
    <w:rsid w:val="00B664C7"/>
    <w:rsid w:val="00B739F6"/>
    <w:rsid w:val="00B81A6C"/>
    <w:rsid w:val="00B82119"/>
    <w:rsid w:val="00B85DE5"/>
    <w:rsid w:val="00B90F73"/>
    <w:rsid w:val="00B93B59"/>
    <w:rsid w:val="00B9406A"/>
    <w:rsid w:val="00BA2280"/>
    <w:rsid w:val="00BA2A08"/>
    <w:rsid w:val="00BA56D2"/>
    <w:rsid w:val="00BA76E0"/>
    <w:rsid w:val="00BB1A95"/>
    <w:rsid w:val="00BB2A25"/>
    <w:rsid w:val="00BB51E9"/>
    <w:rsid w:val="00BC0100"/>
    <w:rsid w:val="00BC0FDC"/>
    <w:rsid w:val="00BC190F"/>
    <w:rsid w:val="00BC3053"/>
    <w:rsid w:val="00BC404B"/>
    <w:rsid w:val="00BC4D2E"/>
    <w:rsid w:val="00BD48AC"/>
    <w:rsid w:val="00BD5F1A"/>
    <w:rsid w:val="00BE1234"/>
    <w:rsid w:val="00BE2FA6"/>
    <w:rsid w:val="00BE333F"/>
    <w:rsid w:val="00BE692A"/>
    <w:rsid w:val="00BE7406"/>
    <w:rsid w:val="00BE7603"/>
    <w:rsid w:val="00BF3279"/>
    <w:rsid w:val="00BF74C7"/>
    <w:rsid w:val="00C015F1"/>
    <w:rsid w:val="00C01F33"/>
    <w:rsid w:val="00C02CC6"/>
    <w:rsid w:val="00C040F7"/>
    <w:rsid w:val="00C041B0"/>
    <w:rsid w:val="00C044AB"/>
    <w:rsid w:val="00C04561"/>
    <w:rsid w:val="00C05706"/>
    <w:rsid w:val="00C07377"/>
    <w:rsid w:val="00C10478"/>
    <w:rsid w:val="00C12107"/>
    <w:rsid w:val="00C14D4B"/>
    <w:rsid w:val="00C154BB"/>
    <w:rsid w:val="00C24345"/>
    <w:rsid w:val="00C279B5"/>
    <w:rsid w:val="00C27C45"/>
    <w:rsid w:val="00C3719D"/>
    <w:rsid w:val="00C50BA2"/>
    <w:rsid w:val="00C54995"/>
    <w:rsid w:val="00C54D41"/>
    <w:rsid w:val="00C556B8"/>
    <w:rsid w:val="00C60783"/>
    <w:rsid w:val="00C64672"/>
    <w:rsid w:val="00C70697"/>
    <w:rsid w:val="00C72EF4"/>
    <w:rsid w:val="00C75D2F"/>
    <w:rsid w:val="00C767BE"/>
    <w:rsid w:val="00C76E3C"/>
    <w:rsid w:val="00C81568"/>
    <w:rsid w:val="00C85B61"/>
    <w:rsid w:val="00C9027A"/>
    <w:rsid w:val="00C9068E"/>
    <w:rsid w:val="00C93C4B"/>
    <w:rsid w:val="00C944AB"/>
    <w:rsid w:val="00C95B40"/>
    <w:rsid w:val="00CA1ED8"/>
    <w:rsid w:val="00CA3557"/>
    <w:rsid w:val="00CA3FE9"/>
    <w:rsid w:val="00CB1F63"/>
    <w:rsid w:val="00CB7170"/>
    <w:rsid w:val="00CC040E"/>
    <w:rsid w:val="00CC111F"/>
    <w:rsid w:val="00CC2011"/>
    <w:rsid w:val="00CC3EA0"/>
    <w:rsid w:val="00CC587C"/>
    <w:rsid w:val="00CC7B45"/>
    <w:rsid w:val="00CD1188"/>
    <w:rsid w:val="00CD2ED1"/>
    <w:rsid w:val="00CD337B"/>
    <w:rsid w:val="00CD3F5D"/>
    <w:rsid w:val="00CE0424"/>
    <w:rsid w:val="00CE57B3"/>
    <w:rsid w:val="00CE7561"/>
    <w:rsid w:val="00CF1354"/>
    <w:rsid w:val="00CF3B1F"/>
    <w:rsid w:val="00CF3BF6"/>
    <w:rsid w:val="00CF625B"/>
    <w:rsid w:val="00CF687E"/>
    <w:rsid w:val="00D0349B"/>
    <w:rsid w:val="00D03E51"/>
    <w:rsid w:val="00D074CE"/>
    <w:rsid w:val="00D10249"/>
    <w:rsid w:val="00D115C3"/>
    <w:rsid w:val="00D11897"/>
    <w:rsid w:val="00D13135"/>
    <w:rsid w:val="00D13E4E"/>
    <w:rsid w:val="00D239A7"/>
    <w:rsid w:val="00D23E27"/>
    <w:rsid w:val="00D23F47"/>
    <w:rsid w:val="00D33BC8"/>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AC6"/>
    <w:rsid w:val="00D86CA3"/>
    <w:rsid w:val="00D86DF1"/>
    <w:rsid w:val="00D871CE"/>
    <w:rsid w:val="00D905BA"/>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1FEC"/>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A78"/>
    <w:rsid w:val="00E53B75"/>
    <w:rsid w:val="00E54E3B"/>
    <w:rsid w:val="00E57565"/>
    <w:rsid w:val="00E63838"/>
    <w:rsid w:val="00E64434"/>
    <w:rsid w:val="00E67C51"/>
    <w:rsid w:val="00E70509"/>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12F3"/>
    <w:rsid w:val="00EF18FE"/>
    <w:rsid w:val="00EF5787"/>
    <w:rsid w:val="00EF60D0"/>
    <w:rsid w:val="00F0528D"/>
    <w:rsid w:val="00F06C67"/>
    <w:rsid w:val="00F06DFD"/>
    <w:rsid w:val="00F071D1"/>
    <w:rsid w:val="00F07533"/>
    <w:rsid w:val="00F10629"/>
    <w:rsid w:val="00F15FA5"/>
    <w:rsid w:val="00F209B7"/>
    <w:rsid w:val="00F222C9"/>
    <w:rsid w:val="00F2376F"/>
    <w:rsid w:val="00F243D8"/>
    <w:rsid w:val="00F30828"/>
    <w:rsid w:val="00F313D6"/>
    <w:rsid w:val="00F40F0C"/>
    <w:rsid w:val="00F41BAF"/>
    <w:rsid w:val="00F45EC4"/>
    <w:rsid w:val="00F4766C"/>
    <w:rsid w:val="00F507D1"/>
    <w:rsid w:val="00F519CE"/>
    <w:rsid w:val="00F519F3"/>
    <w:rsid w:val="00F51ADA"/>
    <w:rsid w:val="00F607C5"/>
    <w:rsid w:val="00F60DEA"/>
    <w:rsid w:val="00F6302A"/>
    <w:rsid w:val="00F64C2B"/>
    <w:rsid w:val="00F651BE"/>
    <w:rsid w:val="00F67F53"/>
    <w:rsid w:val="00F703BE"/>
    <w:rsid w:val="00F71A2D"/>
    <w:rsid w:val="00F71F69"/>
    <w:rsid w:val="00F72B72"/>
    <w:rsid w:val="00F74BB9"/>
    <w:rsid w:val="00F75582"/>
    <w:rsid w:val="00F76EFA"/>
    <w:rsid w:val="00F804BE"/>
    <w:rsid w:val="00F817CE"/>
    <w:rsid w:val="00F8456C"/>
    <w:rsid w:val="00F859D8"/>
    <w:rsid w:val="00F868F5"/>
    <w:rsid w:val="00F87277"/>
    <w:rsid w:val="00F9056A"/>
    <w:rsid w:val="00F90F8D"/>
    <w:rsid w:val="00F92782"/>
    <w:rsid w:val="00F93AA9"/>
    <w:rsid w:val="00F96985"/>
    <w:rsid w:val="00F96E69"/>
    <w:rsid w:val="00F97838"/>
    <w:rsid w:val="00FA068C"/>
    <w:rsid w:val="00FA2BB3"/>
    <w:rsid w:val="00FB4C80"/>
    <w:rsid w:val="00FB6A6A"/>
    <w:rsid w:val="00FC0D35"/>
    <w:rsid w:val="00FC2D1E"/>
    <w:rsid w:val="00FC7429"/>
    <w:rsid w:val="00FD07F6"/>
    <w:rsid w:val="00FD1EC8"/>
    <w:rsid w:val="00FD2623"/>
    <w:rsid w:val="00FD47ED"/>
    <w:rsid w:val="00FD74DB"/>
    <w:rsid w:val="00FD7660"/>
    <w:rsid w:val="00FE0655"/>
    <w:rsid w:val="00FE2365"/>
    <w:rsid w:val="00FE2FFA"/>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0CF"/>
    <w:pPr>
      <w:spacing w:line="276"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2606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6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6C2"/>
    <w:pPr>
      <w:numPr>
        <w:ilvl w:val="2"/>
      </w:numPr>
      <w:spacing w:before="120"/>
      <w:outlineLvl w:val="2"/>
    </w:pPr>
    <w:rPr>
      <w:sz w:val="28"/>
      <w:szCs w:val="28"/>
    </w:rPr>
  </w:style>
  <w:style w:type="paragraph" w:styleId="Heading4">
    <w:name w:val="heading 4"/>
    <w:basedOn w:val="Heading3"/>
    <w:next w:val="Normal"/>
    <w:qFormat/>
    <w:rsid w:val="002606C2"/>
    <w:pPr>
      <w:numPr>
        <w:ilvl w:val="3"/>
      </w:numPr>
      <w:outlineLvl w:val="3"/>
    </w:pPr>
    <w:rPr>
      <w:sz w:val="24"/>
      <w:szCs w:val="24"/>
    </w:rPr>
  </w:style>
  <w:style w:type="paragraph" w:styleId="Heading5">
    <w:name w:val="heading 5"/>
    <w:basedOn w:val="Heading4"/>
    <w:next w:val="Normal"/>
    <w:qFormat/>
    <w:rsid w:val="002606C2"/>
    <w:pPr>
      <w:numPr>
        <w:ilvl w:val="4"/>
      </w:numPr>
      <w:outlineLvl w:val="4"/>
    </w:pPr>
    <w:rPr>
      <w:sz w:val="22"/>
      <w:szCs w:val="22"/>
    </w:rPr>
  </w:style>
  <w:style w:type="paragraph" w:styleId="Heading6">
    <w:name w:val="heading 6"/>
    <w:basedOn w:val="Normal"/>
    <w:next w:val="Normal"/>
    <w:qFormat/>
    <w:rsid w:val="002606C2"/>
    <w:pPr>
      <w:keepNext/>
      <w:keepLines/>
      <w:numPr>
        <w:ilvl w:val="5"/>
        <w:numId w:val="1"/>
      </w:numPr>
      <w:spacing w:before="120"/>
      <w:outlineLvl w:val="5"/>
    </w:pPr>
    <w:rPr>
      <w:rFonts w:cs="Arial"/>
    </w:rPr>
  </w:style>
  <w:style w:type="paragraph" w:styleId="Heading7">
    <w:name w:val="heading 7"/>
    <w:basedOn w:val="Normal"/>
    <w:next w:val="Normal"/>
    <w:qFormat/>
    <w:rsid w:val="002606C2"/>
    <w:pPr>
      <w:keepNext/>
      <w:keepLines/>
      <w:numPr>
        <w:ilvl w:val="6"/>
        <w:numId w:val="1"/>
      </w:numPr>
      <w:spacing w:before="120"/>
      <w:outlineLvl w:val="6"/>
    </w:pPr>
    <w:rPr>
      <w:rFonts w:cs="Arial"/>
    </w:rPr>
  </w:style>
  <w:style w:type="paragraph" w:styleId="Heading8">
    <w:name w:val="heading 8"/>
    <w:basedOn w:val="Heading7"/>
    <w:next w:val="Normal"/>
    <w:qFormat/>
    <w:rsid w:val="002606C2"/>
    <w:pPr>
      <w:numPr>
        <w:ilvl w:val="7"/>
      </w:numPr>
      <w:outlineLvl w:val="7"/>
    </w:pPr>
  </w:style>
  <w:style w:type="paragraph" w:styleId="Heading9">
    <w:name w:val="heading 9"/>
    <w:basedOn w:val="Heading8"/>
    <w:next w:val="Normal"/>
    <w:qFormat/>
    <w:rsid w:val="002606C2"/>
    <w:pPr>
      <w:numPr>
        <w:ilvl w:val="8"/>
      </w:numPr>
      <w:outlineLvl w:val="8"/>
    </w:pPr>
  </w:style>
  <w:style w:type="character" w:default="1" w:styleId="DefaultParagraphFont">
    <w:name w:val="Default Paragraph Font"/>
    <w:uiPriority w:val="1"/>
    <w:semiHidden/>
    <w:unhideWhenUsed/>
    <w:rsid w:val="008120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20CF"/>
  </w:style>
  <w:style w:type="paragraph" w:styleId="TOC8">
    <w:name w:val="toc 8"/>
    <w:basedOn w:val="TOC1"/>
    <w:semiHidden/>
    <w:rsid w:val="002606C2"/>
    <w:pPr>
      <w:spacing w:before="180"/>
      <w:ind w:left="2693" w:hanging="2693"/>
    </w:pPr>
    <w:rPr>
      <w:b w:val="0"/>
      <w:bCs/>
    </w:rPr>
  </w:style>
  <w:style w:type="paragraph" w:styleId="TOC1">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semiHidden/>
    <w:rsid w:val="002606C2"/>
    <w:pPr>
      <w:tabs>
        <w:tab w:val="right" w:pos="1701"/>
      </w:tabs>
      <w:ind w:left="1701" w:hanging="1701"/>
    </w:pPr>
  </w:style>
  <w:style w:type="paragraph" w:styleId="TOC4">
    <w:name w:val="toc 4"/>
    <w:basedOn w:val="TOC3"/>
    <w:semiHidden/>
    <w:rsid w:val="002606C2"/>
    <w:pPr>
      <w:ind w:left="1418" w:hanging="1418"/>
    </w:pPr>
  </w:style>
  <w:style w:type="paragraph" w:styleId="TOC3">
    <w:name w:val="toc 3"/>
    <w:basedOn w:val="TOC2"/>
    <w:semiHidden/>
    <w:rsid w:val="002606C2"/>
    <w:pPr>
      <w:ind w:left="1134" w:hanging="1134"/>
    </w:pPr>
  </w:style>
  <w:style w:type="paragraph" w:styleId="TOC2">
    <w:name w:val="toc 2"/>
    <w:basedOn w:val="TOC1"/>
    <w:semiHidden/>
    <w:rsid w:val="002606C2"/>
    <w:pPr>
      <w:keepNext w:val="0"/>
      <w:spacing w:before="0"/>
      <w:ind w:left="851" w:hanging="851"/>
    </w:pPr>
    <w:rPr>
      <w:szCs w:val="20"/>
    </w:rPr>
  </w:style>
  <w:style w:type="paragraph" w:styleId="Index2">
    <w:name w:val="index 2"/>
    <w:basedOn w:val="Index1"/>
    <w:semiHidden/>
    <w:rsid w:val="002606C2"/>
    <w:pPr>
      <w:ind w:left="284"/>
    </w:pPr>
  </w:style>
  <w:style w:type="paragraph" w:styleId="Index1">
    <w:name w:val="index 1"/>
    <w:basedOn w:val="Normal"/>
    <w:semiHidden/>
    <w:rsid w:val="002606C2"/>
    <w:pPr>
      <w:keepLines/>
    </w:pPr>
  </w:style>
  <w:style w:type="paragraph" w:styleId="DocumentMap">
    <w:name w:val="Document Map"/>
    <w:basedOn w:val="Normal"/>
    <w:semiHidden/>
    <w:rsid w:val="002606C2"/>
    <w:pPr>
      <w:shd w:val="clear" w:color="auto" w:fill="000080"/>
    </w:pPr>
    <w:rPr>
      <w:rFonts w:ascii="Tahoma" w:hAnsi="Tahoma" w:cs="Tahoma"/>
    </w:rPr>
  </w:style>
  <w:style w:type="paragraph" w:styleId="ListNumber2">
    <w:name w:val="List Number 2"/>
    <w:basedOn w:val="ListNumber"/>
    <w:rsid w:val="002606C2"/>
    <w:pPr>
      <w:ind w:left="851"/>
    </w:pPr>
  </w:style>
  <w:style w:type="paragraph" w:styleId="ListNumber">
    <w:name w:val="List Number"/>
    <w:basedOn w:val="List"/>
    <w:rsid w:val="002606C2"/>
  </w:style>
  <w:style w:type="paragraph" w:styleId="List">
    <w:name w:val="List"/>
    <w:basedOn w:val="Normal"/>
    <w:rsid w:val="002606C2"/>
    <w:pPr>
      <w:ind w:left="568" w:hanging="284"/>
    </w:pPr>
  </w:style>
  <w:style w:type="paragraph" w:styleId="Header">
    <w:name w:val="header"/>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6C2"/>
    <w:rPr>
      <w:b/>
      <w:bCs/>
      <w:position w:val="6"/>
      <w:sz w:val="16"/>
      <w:szCs w:val="16"/>
    </w:rPr>
  </w:style>
  <w:style w:type="paragraph" w:styleId="FootnoteText">
    <w:name w:val="footnote text"/>
    <w:basedOn w:val="Normal"/>
    <w:semiHidden/>
    <w:rsid w:val="002606C2"/>
    <w:pPr>
      <w:keepLines/>
      <w:ind w:left="454" w:hanging="454"/>
    </w:pPr>
    <w:rPr>
      <w:sz w:val="16"/>
      <w:szCs w:val="16"/>
    </w:rPr>
  </w:style>
  <w:style w:type="paragraph" w:customStyle="1" w:styleId="3GPPHeader">
    <w:name w:val="3GPP_Header"/>
    <w:basedOn w:val="Normal"/>
    <w:rsid w:val="002606C2"/>
    <w:pPr>
      <w:tabs>
        <w:tab w:val="left" w:pos="1701"/>
        <w:tab w:val="right" w:pos="9639"/>
      </w:tabs>
      <w:spacing w:after="240"/>
    </w:pPr>
    <w:rPr>
      <w:b/>
      <w:sz w:val="24"/>
    </w:rPr>
  </w:style>
  <w:style w:type="paragraph" w:styleId="TOC9">
    <w:name w:val="toc 9"/>
    <w:basedOn w:val="TOC8"/>
    <w:semiHidden/>
    <w:rsid w:val="002606C2"/>
    <w:pPr>
      <w:ind w:left="1418" w:hanging="1418"/>
    </w:pPr>
  </w:style>
  <w:style w:type="paragraph" w:styleId="TOC6">
    <w:name w:val="toc 6"/>
    <w:basedOn w:val="TOC5"/>
    <w:next w:val="Normal"/>
    <w:semiHidden/>
    <w:rsid w:val="002606C2"/>
    <w:pPr>
      <w:ind w:left="1985" w:hanging="1985"/>
    </w:pPr>
  </w:style>
  <w:style w:type="paragraph" w:styleId="TOC7">
    <w:name w:val="toc 7"/>
    <w:basedOn w:val="TOC6"/>
    <w:next w:val="Normal"/>
    <w:semiHidden/>
    <w:rsid w:val="002606C2"/>
    <w:pPr>
      <w:ind w:left="2268" w:hanging="2268"/>
    </w:pPr>
  </w:style>
  <w:style w:type="paragraph" w:styleId="ListBullet2">
    <w:name w:val="List Bullet 2"/>
    <w:basedOn w:val="ListBullet"/>
    <w:rsid w:val="002606C2"/>
    <w:pPr>
      <w:numPr>
        <w:numId w:val="6"/>
      </w:numPr>
    </w:pPr>
  </w:style>
  <w:style w:type="paragraph" w:styleId="ListBullet">
    <w:name w:val="List Bullet"/>
    <w:basedOn w:val="BodyText"/>
    <w:rsid w:val="002606C2"/>
    <w:pPr>
      <w:numPr>
        <w:numId w:val="5"/>
      </w:numPr>
    </w:pPr>
  </w:style>
  <w:style w:type="paragraph" w:styleId="ListBullet3">
    <w:name w:val="List Bullet 3"/>
    <w:basedOn w:val="ListBullet2"/>
    <w:rsid w:val="002606C2"/>
    <w:pPr>
      <w:numPr>
        <w:numId w:val="7"/>
      </w:numPr>
    </w:pPr>
  </w:style>
  <w:style w:type="paragraph" w:customStyle="1" w:styleId="EQ">
    <w:name w:val="EQ"/>
    <w:basedOn w:val="Normal"/>
    <w:next w:val="Normal"/>
    <w:rsid w:val="002606C2"/>
    <w:pPr>
      <w:keepLines/>
      <w:tabs>
        <w:tab w:val="center" w:pos="4536"/>
        <w:tab w:val="right" w:pos="9072"/>
      </w:tabs>
      <w:spacing w:after="180"/>
    </w:pPr>
    <w:rPr>
      <w:noProof/>
    </w:rPr>
  </w:style>
  <w:style w:type="paragraph" w:styleId="List2">
    <w:name w:val="List 2"/>
    <w:basedOn w:val="List"/>
    <w:rsid w:val="002606C2"/>
    <w:pPr>
      <w:ind w:left="851"/>
    </w:pPr>
  </w:style>
  <w:style w:type="paragraph" w:styleId="List3">
    <w:name w:val="List 3"/>
    <w:basedOn w:val="List2"/>
    <w:rsid w:val="002606C2"/>
    <w:pPr>
      <w:ind w:left="1135"/>
    </w:pPr>
  </w:style>
  <w:style w:type="paragraph" w:styleId="List4">
    <w:name w:val="List 4"/>
    <w:basedOn w:val="List3"/>
    <w:rsid w:val="002606C2"/>
    <w:pPr>
      <w:ind w:left="1418"/>
    </w:pPr>
  </w:style>
  <w:style w:type="paragraph" w:styleId="List5">
    <w:name w:val="List 5"/>
    <w:basedOn w:val="List4"/>
    <w:rsid w:val="002606C2"/>
    <w:pPr>
      <w:ind w:left="1702"/>
    </w:pPr>
  </w:style>
  <w:style w:type="paragraph" w:customStyle="1" w:styleId="EditorsNote">
    <w:name w:val="Editor's Note"/>
    <w:basedOn w:val="Normal"/>
    <w:rsid w:val="002606C2"/>
    <w:pPr>
      <w:keepLines/>
      <w:spacing w:after="180"/>
      <w:ind w:left="1135" w:hanging="851"/>
    </w:pPr>
    <w:rPr>
      <w:color w:val="FF0000"/>
    </w:rPr>
  </w:style>
  <w:style w:type="paragraph" w:styleId="ListBullet4">
    <w:name w:val="List Bullet 4"/>
    <w:basedOn w:val="ListBullet3"/>
    <w:rsid w:val="002606C2"/>
    <w:pPr>
      <w:numPr>
        <w:numId w:val="8"/>
      </w:numPr>
    </w:pPr>
  </w:style>
  <w:style w:type="paragraph" w:styleId="ListBullet5">
    <w:name w:val="List Bullet 5"/>
    <w:basedOn w:val="ListBullet4"/>
    <w:rsid w:val="002606C2"/>
    <w:pPr>
      <w:numPr>
        <w:numId w:val="4"/>
      </w:numPr>
    </w:pPr>
  </w:style>
  <w:style w:type="paragraph" w:styleId="Footer">
    <w:name w:val="footer"/>
    <w:basedOn w:val="Header"/>
    <w:semiHidden/>
    <w:rsid w:val="002606C2"/>
    <w:pPr>
      <w:jc w:val="center"/>
    </w:pPr>
    <w:rPr>
      <w:i/>
      <w:iCs/>
    </w:rPr>
  </w:style>
  <w:style w:type="paragraph" w:customStyle="1" w:styleId="Reference">
    <w:name w:val="Reference"/>
    <w:basedOn w:val="Normal"/>
    <w:rsid w:val="002606C2"/>
    <w:pPr>
      <w:numPr>
        <w:numId w:val="2"/>
      </w:numPr>
    </w:pPr>
  </w:style>
  <w:style w:type="paragraph" w:styleId="BalloonText">
    <w:name w:val="Balloon Text"/>
    <w:basedOn w:val="Normal"/>
    <w:semiHidden/>
    <w:rsid w:val="002606C2"/>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uiPriority w:val="99"/>
    <w:rsid w:val="002606C2"/>
    <w:rPr>
      <w:color w:val="0000FF"/>
      <w:u w:val="single"/>
      <w:lang w:val="en-GB"/>
    </w:rPr>
  </w:style>
  <w:style w:type="character" w:styleId="FollowedHyperlink">
    <w:name w:val="FollowedHyperlink"/>
    <w:semiHidden/>
    <w:rsid w:val="002606C2"/>
    <w:rPr>
      <w:color w:val="FF0000"/>
      <w:u w:val="single"/>
    </w:rPr>
  </w:style>
  <w:style w:type="character" w:styleId="CommentReference">
    <w:name w:val="annotation reference"/>
    <w:semiHidden/>
    <w:rsid w:val="002606C2"/>
    <w:rPr>
      <w:sz w:val="16"/>
      <w:szCs w:val="16"/>
    </w:rPr>
  </w:style>
  <w:style w:type="paragraph" w:styleId="CommentText">
    <w:name w:val="annotation text"/>
    <w:basedOn w:val="Normal"/>
    <w:semiHidden/>
    <w:rsid w:val="002606C2"/>
  </w:style>
  <w:style w:type="paragraph" w:styleId="CommentSubject">
    <w:name w:val="annotation subject"/>
    <w:basedOn w:val="CommentText"/>
    <w:next w:val="CommentText"/>
    <w:semiHidden/>
    <w:rsid w:val="002606C2"/>
    <w:rPr>
      <w:b/>
      <w:bCs/>
    </w:rPr>
  </w:style>
  <w:style w:type="character" w:customStyle="1" w:styleId="Heading1Char">
    <w:name w:val="Heading 1 Char"/>
    <w:link w:val="Heading1"/>
    <w:rsid w:val="002606C2"/>
    <w:rPr>
      <w:rFonts w:ascii="Arial" w:hAnsi="Arial" w:cs="Arial"/>
      <w:sz w:val="36"/>
      <w:szCs w:val="36"/>
      <w:lang w:val="en-GB" w:eastAsia="zh-CN"/>
    </w:rPr>
  </w:style>
  <w:style w:type="paragraph" w:customStyle="1" w:styleId="B1">
    <w:name w:val="B1"/>
    <w:basedOn w:val="List"/>
    <w:link w:val="B1Char1"/>
    <w:rsid w:val="002606C2"/>
    <w:pPr>
      <w:spacing w:after="180"/>
    </w:pPr>
  </w:style>
  <w:style w:type="paragraph" w:customStyle="1" w:styleId="B2">
    <w:name w:val="B2"/>
    <w:basedOn w:val="List2"/>
    <w:link w:val="B2Char"/>
    <w:rsid w:val="002606C2"/>
    <w:pPr>
      <w:spacing w:after="180"/>
    </w:pPr>
  </w:style>
  <w:style w:type="paragraph" w:customStyle="1" w:styleId="B3">
    <w:name w:val="B3"/>
    <w:basedOn w:val="List3"/>
    <w:rsid w:val="002606C2"/>
    <w:pPr>
      <w:spacing w:after="180"/>
    </w:pPr>
  </w:style>
  <w:style w:type="paragraph" w:customStyle="1" w:styleId="B4">
    <w:name w:val="B4"/>
    <w:basedOn w:val="List4"/>
    <w:rsid w:val="002606C2"/>
    <w:pPr>
      <w:spacing w:after="180"/>
    </w:pPr>
  </w:style>
  <w:style w:type="paragraph" w:customStyle="1" w:styleId="Proposal">
    <w:name w:val="Proposal"/>
    <w:basedOn w:val="Normal"/>
    <w:rsid w:val="002606C2"/>
    <w:pPr>
      <w:numPr>
        <w:numId w:val="23"/>
      </w:numPr>
      <w:tabs>
        <w:tab w:val="left" w:pos="1701"/>
      </w:tabs>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rsid w:val="002606C2"/>
    <w:pPr>
      <w:spacing w:after="180"/>
    </w:pPr>
  </w:style>
  <w:style w:type="paragraph" w:customStyle="1" w:styleId="EX">
    <w:name w:val="EX"/>
    <w:basedOn w:val="Normal"/>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Normal"/>
    <w:link w:val="TALCar"/>
    <w:rsid w:val="002606C2"/>
    <w:pPr>
      <w:keepNext/>
      <w:keepLines/>
    </w:pPr>
    <w:rPr>
      <w:sz w:val="18"/>
    </w:rPr>
  </w:style>
  <w:style w:type="paragraph" w:customStyle="1" w:styleId="TAC">
    <w:name w:val="TAC"/>
    <w:basedOn w:val="TAL"/>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Normal"/>
    <w:link w:val="THChar"/>
    <w:rsid w:val="002606C2"/>
    <w:pPr>
      <w:keepNext/>
      <w:keepLines/>
      <w:spacing w:before="60" w:after="180"/>
      <w:jc w:val="center"/>
    </w:pPr>
    <w:rPr>
      <w:b/>
    </w:rPr>
  </w:style>
  <w:style w:type="paragraph" w:customStyle="1" w:styleId="TF">
    <w:name w:val="TF"/>
    <w:basedOn w:val="TH"/>
    <w:rsid w:val="002606C2"/>
    <w:pPr>
      <w:keepNext w:val="0"/>
      <w:spacing w:before="0" w:after="240"/>
    </w:pPr>
  </w:style>
  <w:style w:type="paragraph" w:customStyle="1" w:styleId="TT">
    <w:name w:val="TT"/>
    <w:basedOn w:val="Heading1"/>
    <w:next w:val="Normal"/>
    <w:rsid w:val="002606C2"/>
    <w:pPr>
      <w:numPr>
        <w:numId w:val="0"/>
      </w:num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Normal"/>
    <w:rsid w:val="002606C2"/>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Revision">
    <w:name w:val="Revision"/>
    <w:hidden/>
    <w:uiPriority w:val="99"/>
    <w:semiHidden/>
    <w:rsid w:val="00EE12F3"/>
    <w:rPr>
      <w:rFonts w:ascii="Arial" w:hAnsi="Arial"/>
      <w:lang w:val="en-GB" w:eastAsia="zh-CN"/>
    </w:rPr>
  </w:style>
  <w:style w:type="character" w:styleId="UnresolvedMention">
    <w:name w:val="Unresolved Mention"/>
    <w:basedOn w:val="DefaultParagraphFont"/>
    <w:uiPriority w:val="99"/>
    <w:semiHidden/>
    <w:unhideWhenUsed/>
    <w:rsid w:val="0052219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60654319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44332725">
      <w:bodyDiv w:val="1"/>
      <w:marLeft w:val="0"/>
      <w:marRight w:val="0"/>
      <w:marTop w:val="0"/>
      <w:marBottom w:val="0"/>
      <w:divBdr>
        <w:top w:val="none" w:sz="0" w:space="0" w:color="auto"/>
        <w:left w:val="none" w:sz="0" w:space="0" w:color="auto"/>
        <w:bottom w:val="none" w:sz="0" w:space="0" w:color="auto"/>
        <w:right w:val="none" w:sz="0" w:space="0" w:color="auto"/>
      </w:divBdr>
    </w:div>
    <w:div w:id="2101675951">
      <w:bodyDiv w:val="1"/>
      <w:marLeft w:val="0"/>
      <w:marRight w:val="0"/>
      <w:marTop w:val="0"/>
      <w:marBottom w:val="0"/>
      <w:divBdr>
        <w:top w:val="none" w:sz="0" w:space="0" w:color="auto"/>
        <w:left w:val="none" w:sz="0" w:space="0" w:color="auto"/>
        <w:bottom w:val="none" w:sz="0" w:space="0" w:color="auto"/>
        <w:right w:val="none" w:sz="0" w:space="0" w:color="auto"/>
      </w:divBdr>
    </w:div>
    <w:div w:id="212692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tp://ftp.3gpp.org/tsg_ran/TSG_RAN/TSGR_78/Docs//RP-17279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C4481-B255-45A5-AD49-4640E129246D}">
  <ds:schemaRefs>
    <ds:schemaRef ds:uri="http://schemas.microsoft.com/sharepoint/events"/>
  </ds:schemaRefs>
</ds:datastoreItem>
</file>

<file path=customXml/itemProps2.xml><?xml version="1.0" encoding="utf-8"?>
<ds:datastoreItem xmlns:ds="http://schemas.openxmlformats.org/officeDocument/2006/customXml" ds:itemID="{9A782915-10AE-4F2A-AF9D-FDE80DA9BF0A}">
  <ds:schemaRefs>
    <ds:schemaRef ds:uri="Microsoft.SharePoint.Taxonomy.ContentTypeSync"/>
  </ds:schemaRefs>
</ds:datastoreItem>
</file>

<file path=customXml/itemProps3.xml><?xml version="1.0" encoding="utf-8"?>
<ds:datastoreItem xmlns:ds="http://schemas.openxmlformats.org/officeDocument/2006/customXml" ds:itemID="{6BE0B687-591B-43C4-815B-1B76274F50FE}">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0A11AB1E-4321-454D-83E3-71BA1B316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A7433A38-4BCE-4087-BF27-CF09BCAE7EC5}">
  <ds:schemaRefs>
    <ds:schemaRef ds:uri="http://schemas.microsoft.com/sharepoint/v3/contenttype/forms"/>
  </ds:schemaRefs>
</ds:datastoreItem>
</file>

<file path=customXml/itemProps7.xml><?xml version="1.0" encoding="utf-8"?>
<ds:datastoreItem xmlns:ds="http://schemas.openxmlformats.org/officeDocument/2006/customXml" ds:itemID="{341014CC-CA9D-4E88-9738-298165524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863</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2017-12-18T14:37:00Z</dcterms:created>
  <dcterms:modified xsi:type="dcterms:W3CDTF">2018-03-12T18:02:00Z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2c378c3f-b416-4a82-b02a-6195535282be</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